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D4" w:rsidRPr="00AA2C44" w:rsidRDefault="00FB13D4" w:rsidP="0043456C">
      <w:pPr>
        <w:pBdr>
          <w:top w:val="single" w:sz="4" w:space="1" w:color="auto"/>
          <w:left w:val="single" w:sz="4" w:space="4" w:color="auto"/>
          <w:bottom w:val="single" w:sz="4" w:space="1" w:color="auto"/>
          <w:right w:val="single" w:sz="4" w:space="4" w:color="auto"/>
        </w:pBdr>
        <w:spacing w:before="120" w:after="120" w:line="280" w:lineRule="atLeast"/>
        <w:jc w:val="center"/>
        <w:rPr>
          <w:rFonts w:ascii="Times New Roman" w:hAnsi="Times New Roman" w:cs="Times New Roman"/>
          <w:b/>
          <w:sz w:val="20"/>
          <w:szCs w:val="20"/>
          <w:lang w:val="en-GB"/>
        </w:rPr>
      </w:pPr>
      <w:r w:rsidRPr="00AA2C44">
        <w:rPr>
          <w:rFonts w:ascii="Times New Roman" w:hAnsi="Times New Roman" w:cs="Times New Roman"/>
          <w:b/>
          <w:sz w:val="20"/>
          <w:szCs w:val="20"/>
          <w:lang w:val="en-GB"/>
        </w:rPr>
        <w:t xml:space="preserve">GENERAL TERMS AND CONDITIONS </w:t>
      </w:r>
      <w:r w:rsidRPr="00AA2C44">
        <w:rPr>
          <w:rFonts w:ascii="MS Mincho" w:eastAsia="MS Mincho" w:hAnsi="MS Mincho" w:cs="MS Mincho" w:hint="eastAsia"/>
          <w:b/>
          <w:sz w:val="20"/>
          <w:szCs w:val="20"/>
          <w:lang w:val="en-GB"/>
        </w:rPr>
        <w:t> </w:t>
      </w:r>
    </w:p>
    <w:p w:rsidR="00FB13D4" w:rsidRPr="00AA2C44" w:rsidRDefault="007F13A1" w:rsidP="000C00D4">
      <w:pPr>
        <w:spacing w:before="120" w:after="120" w:line="280" w:lineRule="atLeast"/>
        <w:jc w:val="center"/>
        <w:rPr>
          <w:rFonts w:ascii="Times New Roman" w:hAnsi="Times New Roman" w:cs="Times New Roman"/>
          <w:sz w:val="20"/>
          <w:szCs w:val="20"/>
          <w:lang w:val="en-GB"/>
        </w:rPr>
      </w:pPr>
      <w:r w:rsidRPr="00AA2C44">
        <w:rPr>
          <w:rFonts w:ascii="Times New Roman" w:hAnsi="Times New Roman" w:cs="Times New Roman"/>
          <w:sz w:val="20"/>
          <w:szCs w:val="20"/>
          <w:lang w:val="en-GB"/>
        </w:rPr>
        <w:t>June 2015</w:t>
      </w:r>
    </w:p>
    <w:p w:rsidR="00FB13D4" w:rsidRPr="00AA2C44" w:rsidRDefault="00FB13D4" w:rsidP="000C00D4">
      <w:pPr>
        <w:spacing w:before="120" w:after="120" w:line="280" w:lineRule="atLeast"/>
        <w:jc w:val="both"/>
        <w:rPr>
          <w:rFonts w:ascii="Times New Roman" w:hAnsi="Times New Roman" w:cs="Times New Roman"/>
          <w:sz w:val="20"/>
          <w:szCs w:val="20"/>
          <w:lang w:val="en-GB"/>
        </w:rPr>
        <w:sectPr w:rsidR="00FB13D4" w:rsidRPr="00AA2C44" w:rsidSect="00FB13D4">
          <w:footerReference w:type="default" r:id="rId9"/>
          <w:pgSz w:w="12240" w:h="15840"/>
          <w:pgMar w:top="1440" w:right="1800" w:bottom="1440" w:left="1800" w:header="720" w:footer="720" w:gutter="0"/>
          <w:cols w:space="720"/>
          <w:noEndnote/>
        </w:sectPr>
      </w:pP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lastRenderedPageBreak/>
        <w:t xml:space="preserve">The </w:t>
      </w:r>
      <w:r w:rsidR="00B46D7C" w:rsidRPr="00AA2C44">
        <w:rPr>
          <w:rFonts w:ascii="Times New Roman" w:hAnsi="Times New Roman" w:cs="Times New Roman"/>
          <w:sz w:val="20"/>
          <w:szCs w:val="20"/>
          <w:lang w:val="en-GB"/>
        </w:rPr>
        <w:t xml:space="preserve">Contract </w:t>
      </w:r>
      <w:r w:rsidRPr="00AA2C44">
        <w:rPr>
          <w:rFonts w:ascii="Times New Roman" w:hAnsi="Times New Roman" w:cs="Times New Roman"/>
          <w:sz w:val="20"/>
          <w:szCs w:val="20"/>
          <w:lang w:val="en-GB"/>
        </w:rPr>
        <w:t>shall be governed by the following General Terms and Conditions, together with its incorporated attachments or annexes</w:t>
      </w:r>
      <w:r w:rsidR="00104809"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if any. Any departure from these General Terms and Conditions shall only be valid if mutually agreed between the Parties in writing. </w:t>
      </w:r>
    </w:p>
    <w:p w:rsidR="00FB13D4" w:rsidRPr="00AA2C44" w:rsidRDefault="00FB13D4"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 xml:space="preserve">1. DEFINITIONS </w:t>
      </w:r>
    </w:p>
    <w:p w:rsidR="00775F68"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In these General Terms and Conditions the following definitions shall apply</w:t>
      </w:r>
      <w:proofErr w:type="gramStart"/>
      <w:r w:rsidRPr="00AA2C44">
        <w:rPr>
          <w:rFonts w:ascii="Times New Roman" w:hAnsi="Times New Roman" w:cs="Times New Roman"/>
          <w:sz w:val="20"/>
          <w:szCs w:val="20"/>
          <w:lang w:val="en-GB"/>
        </w:rPr>
        <w:t>:</w:t>
      </w:r>
      <w:r w:rsidRPr="00AA2C44">
        <w:rPr>
          <w:rFonts w:ascii="MS Mincho" w:eastAsia="MS Mincho" w:hAnsi="MS Mincho" w:cs="MS Mincho" w:hint="eastAsia"/>
          <w:sz w:val="20"/>
          <w:szCs w:val="20"/>
          <w:lang w:val="en-GB"/>
        </w:rPr>
        <w:t> </w:t>
      </w:r>
      <w:proofErr w:type="gramEnd"/>
    </w:p>
    <w:p w:rsidR="00B46D7C" w:rsidRPr="00AA2C44" w:rsidRDefault="00B46D7C"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w:t>
      </w:r>
      <w:r w:rsidRPr="00AA2C44">
        <w:rPr>
          <w:rFonts w:ascii="Times New Roman" w:hAnsi="Times New Roman" w:cs="Times New Roman"/>
          <w:b/>
          <w:sz w:val="20"/>
          <w:szCs w:val="20"/>
          <w:lang w:val="en-GB"/>
        </w:rPr>
        <w:t>Action</w:t>
      </w:r>
      <w:r w:rsidRPr="00AA2C44">
        <w:rPr>
          <w:rFonts w:ascii="Times New Roman" w:hAnsi="Times New Roman" w:cs="Times New Roman"/>
          <w:sz w:val="20"/>
          <w:szCs w:val="20"/>
          <w:lang w:val="en-GB"/>
        </w:rPr>
        <w:t>' means</w:t>
      </w:r>
      <w:r w:rsidR="00DE621E" w:rsidRPr="00AA2C44">
        <w:rPr>
          <w:rFonts w:ascii="Times New Roman" w:hAnsi="Times New Roman" w:cs="Times New Roman"/>
          <w:sz w:val="20"/>
          <w:szCs w:val="20"/>
          <w:lang w:val="en-GB"/>
        </w:rPr>
        <w:t xml:space="preserve"> action as defined</w:t>
      </w:r>
      <w:r w:rsidR="00104809" w:rsidRPr="00AA2C44">
        <w:rPr>
          <w:rFonts w:ascii="Times New Roman" w:hAnsi="Times New Roman" w:cs="Times New Roman"/>
          <w:sz w:val="20"/>
          <w:szCs w:val="20"/>
          <w:lang w:val="en-GB"/>
        </w:rPr>
        <w:t xml:space="preserve"> </w:t>
      </w:r>
      <w:r w:rsidR="00DE621E" w:rsidRPr="00AA2C44">
        <w:rPr>
          <w:rFonts w:ascii="Times New Roman" w:hAnsi="Times New Roman" w:cs="Times New Roman"/>
          <w:sz w:val="20"/>
          <w:szCs w:val="20"/>
          <w:lang w:val="en-GB"/>
        </w:rPr>
        <w:t>under Annex I of the Contract</w:t>
      </w:r>
      <w:r w:rsidR="00104809" w:rsidRPr="00AA2C44">
        <w:rPr>
          <w:rFonts w:ascii="Times New Roman" w:hAnsi="Times New Roman" w:cs="Times New Roman"/>
          <w:sz w:val="20"/>
          <w:szCs w:val="20"/>
          <w:lang w:val="en-GB"/>
        </w:rPr>
        <w:t>;</w:t>
      </w:r>
    </w:p>
    <w:p w:rsidR="00B64173" w:rsidRPr="00AA2C44" w:rsidRDefault="00B64173"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sz w:val="20"/>
          <w:szCs w:val="20"/>
          <w:lang w:val="en-GB"/>
        </w:rPr>
        <w:t>'</w:t>
      </w:r>
      <w:r w:rsidRPr="00AA2C44">
        <w:rPr>
          <w:rFonts w:ascii="Times New Roman" w:hAnsi="Times New Roman" w:cs="Times New Roman"/>
          <w:b/>
          <w:sz w:val="20"/>
          <w:szCs w:val="20"/>
          <w:lang w:val="en-GB"/>
        </w:rPr>
        <w:t>Auditor</w:t>
      </w:r>
      <w:r w:rsidRPr="00AA2C44">
        <w:rPr>
          <w:rFonts w:ascii="Times New Roman" w:hAnsi="Times New Roman" w:cs="Times New Roman"/>
          <w:sz w:val="20"/>
          <w:szCs w:val="20"/>
          <w:lang w:val="en-GB"/>
        </w:rPr>
        <w:t>' means auditor appointed by RCC Secretariat</w:t>
      </w:r>
      <w:r w:rsidR="00104809" w:rsidRPr="00AA2C44">
        <w:rPr>
          <w:rFonts w:ascii="Times New Roman" w:hAnsi="Times New Roman" w:cs="Times New Roman"/>
          <w:sz w:val="20"/>
          <w:szCs w:val="20"/>
          <w:lang w:val="en-GB"/>
        </w:rPr>
        <w:t>;</w:t>
      </w:r>
    </w:p>
    <w:p w:rsidR="00DE621E" w:rsidRPr="00AA2C44" w:rsidRDefault="00DE621E"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w:t>
      </w:r>
      <w:r w:rsidRPr="00AA2C44">
        <w:rPr>
          <w:rFonts w:ascii="Times New Roman" w:hAnsi="Times New Roman" w:cs="Times New Roman"/>
          <w:b/>
          <w:sz w:val="20"/>
          <w:szCs w:val="20"/>
          <w:lang w:val="en-GB"/>
        </w:rPr>
        <w:t>Beneficiary</w:t>
      </w:r>
      <w:r w:rsidRPr="00AA2C44">
        <w:rPr>
          <w:rFonts w:ascii="Times New Roman" w:hAnsi="Times New Roman" w:cs="Times New Roman"/>
          <w:sz w:val="20"/>
          <w:szCs w:val="20"/>
          <w:lang w:val="en-GB"/>
        </w:rPr>
        <w:t xml:space="preserve">' means </w:t>
      </w:r>
      <w:r w:rsidR="00BF2A34" w:rsidRPr="00AA2C44">
        <w:rPr>
          <w:rFonts w:ascii="Times New Roman" w:hAnsi="Times New Roman" w:cs="Times New Roman"/>
          <w:sz w:val="20"/>
          <w:szCs w:val="20"/>
          <w:lang w:val="en-GB"/>
        </w:rPr>
        <w:t xml:space="preserve">a </w:t>
      </w:r>
      <w:r w:rsidR="00260117" w:rsidRPr="00AA2C44">
        <w:rPr>
          <w:rFonts w:ascii="Times New Roman" w:hAnsi="Times New Roman" w:cs="Times New Roman"/>
          <w:sz w:val="20"/>
          <w:szCs w:val="20"/>
          <w:lang w:val="en-GB"/>
        </w:rPr>
        <w:t>legal person, other than the RCC Secretariat, who is party to the Contract</w:t>
      </w:r>
      <w:r w:rsidR="00104809" w:rsidRPr="00AA2C44">
        <w:rPr>
          <w:rFonts w:ascii="Times New Roman" w:hAnsi="Times New Roman" w:cs="Times New Roman"/>
          <w:sz w:val="20"/>
          <w:szCs w:val="20"/>
          <w:lang w:val="en-GB"/>
        </w:rPr>
        <w:t>;</w:t>
      </w:r>
      <w:r w:rsidR="00260117" w:rsidRPr="00AA2C44">
        <w:rPr>
          <w:rFonts w:ascii="Times New Roman" w:hAnsi="Times New Roman" w:cs="Times New Roman"/>
          <w:sz w:val="20"/>
          <w:szCs w:val="20"/>
          <w:lang w:val="en-GB"/>
        </w:rPr>
        <w:t xml:space="preserve"> </w:t>
      </w:r>
    </w:p>
    <w:p w:rsidR="00DE621E" w:rsidRPr="00AA2C44" w:rsidRDefault="00DE621E"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w:t>
      </w:r>
      <w:r w:rsidRPr="00AA2C44">
        <w:rPr>
          <w:rFonts w:ascii="Times New Roman" w:hAnsi="Times New Roman" w:cs="Times New Roman"/>
          <w:b/>
          <w:sz w:val="20"/>
          <w:szCs w:val="20"/>
          <w:lang w:val="en-GB"/>
        </w:rPr>
        <w:t>Contract</w:t>
      </w:r>
      <w:r w:rsidRPr="00AA2C44">
        <w:rPr>
          <w:rFonts w:ascii="Times New Roman" w:hAnsi="Times New Roman" w:cs="Times New Roman"/>
          <w:sz w:val="20"/>
          <w:szCs w:val="20"/>
          <w:lang w:val="en-GB"/>
        </w:rPr>
        <w:t xml:space="preserve">' means the Grant Contract concluded between </w:t>
      </w:r>
      <w:r w:rsidR="00BF2A34" w:rsidRPr="00AA2C44">
        <w:rPr>
          <w:rFonts w:ascii="Times New Roman" w:hAnsi="Times New Roman" w:cs="Times New Roman"/>
          <w:sz w:val="20"/>
          <w:szCs w:val="20"/>
          <w:lang w:val="en-GB"/>
        </w:rPr>
        <w:t xml:space="preserve">the </w:t>
      </w:r>
      <w:r w:rsidRPr="00AA2C44">
        <w:rPr>
          <w:rFonts w:ascii="Times New Roman" w:hAnsi="Times New Roman" w:cs="Times New Roman"/>
          <w:sz w:val="20"/>
          <w:szCs w:val="20"/>
          <w:lang w:val="en-GB"/>
        </w:rPr>
        <w:t>RCC Secretariat and Beneficiary, including</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all annexes thereto</w:t>
      </w:r>
      <w:r w:rsidR="00104809"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w:t>
      </w:r>
    </w:p>
    <w:p w:rsidR="00DE621E" w:rsidRPr="00AA2C44" w:rsidRDefault="00DE621E"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w:t>
      </w:r>
      <w:r w:rsidRPr="00AA2C44">
        <w:rPr>
          <w:rFonts w:ascii="Times New Roman" w:hAnsi="Times New Roman" w:cs="Times New Roman"/>
          <w:b/>
          <w:sz w:val="20"/>
          <w:szCs w:val="20"/>
          <w:lang w:val="en-GB"/>
        </w:rPr>
        <w:t>Parties</w:t>
      </w:r>
      <w:r w:rsidRPr="00AA2C44">
        <w:rPr>
          <w:rFonts w:ascii="Times New Roman" w:hAnsi="Times New Roman" w:cs="Times New Roman"/>
          <w:sz w:val="20"/>
          <w:szCs w:val="20"/>
          <w:lang w:val="en-GB"/>
        </w:rPr>
        <w:t>' means the Beneficiary and the RCC Secretariat, collectively, and 'Party' means either one of th</w:t>
      </w:r>
      <w:r w:rsidR="00BF2A34" w:rsidRPr="00AA2C44">
        <w:rPr>
          <w:rFonts w:ascii="Times New Roman" w:hAnsi="Times New Roman" w:cs="Times New Roman"/>
          <w:sz w:val="20"/>
          <w:szCs w:val="20"/>
          <w:lang w:val="en-GB"/>
        </w:rPr>
        <w:t>e two</w:t>
      </w:r>
      <w:r w:rsidRPr="00AA2C44">
        <w:rPr>
          <w:rFonts w:ascii="Times New Roman" w:hAnsi="Times New Roman" w:cs="Times New Roman"/>
          <w:sz w:val="20"/>
          <w:szCs w:val="20"/>
          <w:lang w:val="en-GB"/>
        </w:rPr>
        <w:t xml:space="preserve">;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b/>
          <w:sz w:val="20"/>
          <w:szCs w:val="20"/>
          <w:lang w:val="en-GB"/>
        </w:rPr>
        <w:t>'RCC Secretariat</w:t>
      </w:r>
      <w:r w:rsidRPr="00AA2C44">
        <w:rPr>
          <w:rFonts w:ascii="Times New Roman" w:hAnsi="Times New Roman" w:cs="Times New Roman"/>
          <w:sz w:val="20"/>
          <w:szCs w:val="20"/>
          <w:lang w:val="en-GB"/>
        </w:rPr>
        <w:t xml:space="preserve">' means the Regional Cooperation Council Secretariat represented by the authorised representative. </w:t>
      </w:r>
    </w:p>
    <w:p w:rsidR="00A4233D" w:rsidRPr="00AA2C44" w:rsidRDefault="00FB13D4"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 xml:space="preserve">2. </w:t>
      </w:r>
      <w:r w:rsidR="00212B91" w:rsidRPr="00AA2C44">
        <w:rPr>
          <w:rFonts w:ascii="Times New Roman" w:hAnsi="Times New Roman" w:cs="Times New Roman"/>
          <w:b/>
          <w:sz w:val="20"/>
          <w:szCs w:val="20"/>
          <w:lang w:val="en-GB"/>
        </w:rPr>
        <w:t>GRANT</w:t>
      </w:r>
      <w:r w:rsidR="007F13A1" w:rsidRPr="00AA2C44">
        <w:rPr>
          <w:rFonts w:ascii="Times New Roman" w:hAnsi="Times New Roman" w:cs="Times New Roman"/>
          <w:b/>
          <w:sz w:val="20"/>
          <w:szCs w:val="20"/>
          <w:lang w:val="en-GB"/>
        </w:rPr>
        <w:t xml:space="preserve"> AMOUNT</w:t>
      </w:r>
    </w:p>
    <w:p w:rsidR="00A4233D" w:rsidRPr="00AA2C44" w:rsidRDefault="007F13A1" w:rsidP="000C00D4">
      <w:pPr>
        <w:pStyle w:val="NormalWeb"/>
        <w:spacing w:before="120" w:beforeAutospacing="0" w:after="120" w:afterAutospacing="0" w:line="280" w:lineRule="atLeast"/>
        <w:jc w:val="both"/>
        <w:rPr>
          <w:rFonts w:ascii="Times New Roman" w:hAnsi="Times New Roman"/>
          <w:lang w:val="en-GB"/>
        </w:rPr>
      </w:pPr>
      <w:r w:rsidRPr="00AA2C44">
        <w:rPr>
          <w:rFonts w:ascii="Times New Roman" w:hAnsi="Times New Roman"/>
          <w:lang w:val="en-GB"/>
        </w:rPr>
        <w:t xml:space="preserve">The maximum grant amount is </w:t>
      </w:r>
      <w:r w:rsidR="00305874" w:rsidRPr="00AA2C44">
        <w:rPr>
          <w:rFonts w:ascii="Times New Roman" w:hAnsi="Times New Roman"/>
          <w:lang w:val="en-GB"/>
        </w:rPr>
        <w:t>specified in the Contract.</w:t>
      </w:r>
      <w:r w:rsidR="00B438A7" w:rsidRPr="00AA2C44">
        <w:rPr>
          <w:rFonts w:ascii="Times New Roman" w:hAnsi="Times New Roman"/>
          <w:lang w:val="en-GB"/>
        </w:rPr>
        <w:t xml:space="preserve"> </w:t>
      </w:r>
    </w:p>
    <w:p w:rsidR="00C42DA5" w:rsidRPr="00AA2C44" w:rsidRDefault="009000B1" w:rsidP="000C00D4">
      <w:pPr>
        <w:pStyle w:val="NormalWeb"/>
        <w:spacing w:before="120" w:beforeAutospacing="0" w:after="120" w:afterAutospacing="0" w:line="280" w:lineRule="atLeast"/>
        <w:jc w:val="both"/>
        <w:rPr>
          <w:rFonts w:ascii="Times New Roman" w:hAnsi="Times New Roman"/>
          <w:b/>
          <w:lang w:val="en-GB"/>
        </w:rPr>
      </w:pPr>
      <w:r w:rsidRPr="00AA2C44">
        <w:rPr>
          <w:rFonts w:ascii="Times New Roman" w:hAnsi="Times New Roman"/>
          <w:b/>
          <w:lang w:val="en-GB"/>
        </w:rPr>
        <w:t xml:space="preserve">3. OBLIGATIONS OF THE BENEFICIARY </w:t>
      </w:r>
    </w:p>
    <w:p w:rsidR="00DB780D" w:rsidRPr="00AA2C44" w:rsidRDefault="00DE621E" w:rsidP="000C00D4">
      <w:pPr>
        <w:pStyle w:val="NormalWeb"/>
        <w:spacing w:before="120" w:beforeAutospacing="0" w:after="120" w:afterAutospacing="0" w:line="280" w:lineRule="atLeast"/>
        <w:jc w:val="both"/>
        <w:rPr>
          <w:rFonts w:ascii="Times New Roman" w:hAnsi="Times New Roman"/>
          <w:lang w:val="en-GB"/>
        </w:rPr>
      </w:pPr>
      <w:r w:rsidRPr="00AA2C44">
        <w:rPr>
          <w:rFonts w:ascii="Times New Roman" w:hAnsi="Times New Roman"/>
          <w:lang w:val="en-GB"/>
        </w:rPr>
        <w:t>The Beneficiary</w:t>
      </w:r>
      <w:r w:rsidR="00DB780D" w:rsidRPr="00AA2C44">
        <w:rPr>
          <w:rFonts w:ascii="Times New Roman" w:hAnsi="Times New Roman"/>
          <w:lang w:val="en-GB"/>
        </w:rPr>
        <w:t xml:space="preserve"> shall: </w:t>
      </w:r>
    </w:p>
    <w:p w:rsidR="00C66156"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C</w:t>
      </w:r>
      <w:r w:rsidR="00DB780D" w:rsidRPr="00AA2C44">
        <w:rPr>
          <w:rFonts w:ascii="Times New Roman" w:hAnsi="Times New Roman" w:cs="Times New Roman"/>
          <w:sz w:val="20"/>
          <w:szCs w:val="20"/>
        </w:rPr>
        <w:t xml:space="preserve">arry out the Action jointly and severally </w:t>
      </w:r>
      <w:r w:rsidR="00DB780D" w:rsidRPr="00AA2C44">
        <w:rPr>
          <w:rFonts w:ascii="Times New Roman" w:hAnsi="Times New Roman" w:cs="Times New Roman"/>
          <w:i/>
          <w:sz w:val="20"/>
          <w:szCs w:val="20"/>
        </w:rPr>
        <w:t>vis-a-vis</w:t>
      </w:r>
      <w:r w:rsidR="00DB780D" w:rsidRPr="00AA2C44">
        <w:rPr>
          <w:rFonts w:ascii="Times New Roman" w:hAnsi="Times New Roman" w:cs="Times New Roman"/>
          <w:sz w:val="20"/>
          <w:szCs w:val="20"/>
        </w:rPr>
        <w:t xml:space="preserve"> the </w:t>
      </w:r>
      <w:r w:rsidR="00C66156" w:rsidRPr="00AA2C44">
        <w:rPr>
          <w:rFonts w:ascii="Times New Roman" w:hAnsi="Times New Roman" w:cs="Times New Roman"/>
          <w:sz w:val="20"/>
          <w:szCs w:val="20"/>
        </w:rPr>
        <w:t>RCC Secretariat</w:t>
      </w:r>
      <w:r w:rsidR="00DB780D" w:rsidRPr="00AA2C44">
        <w:rPr>
          <w:rFonts w:ascii="Times New Roman" w:hAnsi="Times New Roman" w:cs="Times New Roman"/>
          <w:sz w:val="20"/>
          <w:szCs w:val="20"/>
        </w:rPr>
        <w:t xml:space="preserve"> taking all necessary and reasonable measures to ensure that the Action is carried out in accordance with the </w:t>
      </w:r>
      <w:r w:rsidR="00DE621E" w:rsidRPr="00AA2C44">
        <w:rPr>
          <w:rFonts w:ascii="Times New Roman" w:hAnsi="Times New Roman" w:cs="Times New Roman"/>
          <w:sz w:val="20"/>
          <w:szCs w:val="20"/>
        </w:rPr>
        <w:t>d</w:t>
      </w:r>
      <w:r w:rsidR="00DB780D" w:rsidRPr="00AA2C44">
        <w:rPr>
          <w:rFonts w:ascii="Times New Roman" w:hAnsi="Times New Roman" w:cs="Times New Roman"/>
          <w:sz w:val="20"/>
          <w:szCs w:val="20"/>
        </w:rPr>
        <w:t>escription of the Action in Annex I and the terms and conditions of th</w:t>
      </w:r>
      <w:r w:rsidR="00C66156" w:rsidRPr="00AA2C44">
        <w:rPr>
          <w:rFonts w:ascii="Times New Roman" w:hAnsi="Times New Roman" w:cs="Times New Roman"/>
          <w:sz w:val="20"/>
          <w:szCs w:val="20"/>
        </w:rPr>
        <w:t>e</w:t>
      </w:r>
      <w:r w:rsidR="00DB780D" w:rsidRPr="00AA2C44">
        <w:rPr>
          <w:rFonts w:ascii="Times New Roman" w:hAnsi="Times New Roman" w:cs="Times New Roman"/>
          <w:sz w:val="20"/>
          <w:szCs w:val="20"/>
        </w:rPr>
        <w:t xml:space="preserve"> Contract. To this purpose, the Beneficiary shall implement the Action with the requisite care, efficiency, transparency and diligence, in line with the principle of sound financial management and with the best practices in the field. </w:t>
      </w:r>
    </w:p>
    <w:p w:rsidR="00C66156"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lastRenderedPageBreak/>
        <w:t>B</w:t>
      </w:r>
      <w:r w:rsidR="00DB780D" w:rsidRPr="00AA2C44">
        <w:rPr>
          <w:rFonts w:ascii="Times New Roman" w:hAnsi="Times New Roman" w:cs="Times New Roman"/>
          <w:sz w:val="20"/>
          <w:szCs w:val="20"/>
        </w:rPr>
        <w:t>e responsible for complying with any obligation incumbent on them from th</w:t>
      </w:r>
      <w:r w:rsidR="00C66156" w:rsidRPr="00AA2C44">
        <w:rPr>
          <w:rFonts w:ascii="Times New Roman" w:hAnsi="Times New Roman" w:cs="Times New Roman"/>
          <w:sz w:val="20"/>
          <w:szCs w:val="20"/>
        </w:rPr>
        <w:t>e</w:t>
      </w:r>
      <w:r w:rsidR="00DB780D" w:rsidRPr="00AA2C44">
        <w:rPr>
          <w:rFonts w:ascii="Times New Roman" w:hAnsi="Times New Roman" w:cs="Times New Roman"/>
          <w:sz w:val="20"/>
          <w:szCs w:val="20"/>
        </w:rPr>
        <w:t xml:space="preserve"> Contract jointly or individually; </w:t>
      </w:r>
    </w:p>
    <w:p w:rsidR="00C66156"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B</w:t>
      </w:r>
      <w:r w:rsidR="00C66156" w:rsidRPr="00AA2C44">
        <w:rPr>
          <w:rFonts w:ascii="Times New Roman" w:hAnsi="Times New Roman" w:cs="Times New Roman"/>
          <w:sz w:val="20"/>
          <w:szCs w:val="20"/>
        </w:rPr>
        <w:t>e responsible for</w:t>
      </w:r>
      <w:r w:rsidR="00DB780D" w:rsidRPr="00AA2C44">
        <w:rPr>
          <w:rFonts w:ascii="Times New Roman" w:hAnsi="Times New Roman" w:cs="Times New Roman"/>
          <w:sz w:val="20"/>
          <w:szCs w:val="20"/>
        </w:rPr>
        <w:t xml:space="preserve"> draw</w:t>
      </w:r>
      <w:r w:rsidR="00C66156" w:rsidRPr="00AA2C44">
        <w:rPr>
          <w:rFonts w:ascii="Times New Roman" w:hAnsi="Times New Roman" w:cs="Times New Roman"/>
          <w:sz w:val="20"/>
          <w:szCs w:val="20"/>
        </w:rPr>
        <w:t>ing</w:t>
      </w:r>
      <w:r w:rsidR="00DB780D" w:rsidRPr="00AA2C44">
        <w:rPr>
          <w:rFonts w:ascii="Times New Roman" w:hAnsi="Times New Roman" w:cs="Times New Roman"/>
          <w:sz w:val="20"/>
          <w:szCs w:val="20"/>
        </w:rPr>
        <w:t xml:space="preserve"> up the reports, financial statements and other information or documents required by th</w:t>
      </w:r>
      <w:r w:rsidR="00C66156" w:rsidRPr="00AA2C44">
        <w:rPr>
          <w:rFonts w:ascii="Times New Roman" w:hAnsi="Times New Roman" w:cs="Times New Roman"/>
          <w:sz w:val="20"/>
          <w:szCs w:val="20"/>
        </w:rPr>
        <w:t>e</w:t>
      </w:r>
      <w:r w:rsidR="00DB780D" w:rsidRPr="00AA2C44">
        <w:rPr>
          <w:rFonts w:ascii="Times New Roman" w:hAnsi="Times New Roman" w:cs="Times New Roman"/>
          <w:sz w:val="20"/>
          <w:szCs w:val="20"/>
        </w:rPr>
        <w:t xml:space="preserve"> Contract and the Annexes thereto, as well as any information needed in the event of audits, checks, monitoring or evaluations,</w:t>
      </w:r>
      <w:r w:rsidR="00305874" w:rsidRPr="00AA2C44">
        <w:rPr>
          <w:rFonts w:ascii="Times New Roman" w:hAnsi="Times New Roman" w:cs="Times New Roman"/>
          <w:sz w:val="20"/>
          <w:szCs w:val="20"/>
        </w:rPr>
        <w:t xml:space="preserve"> </w:t>
      </w:r>
      <w:r w:rsidR="00C66156" w:rsidRPr="00AA2C44">
        <w:rPr>
          <w:rFonts w:ascii="Times New Roman" w:hAnsi="Times New Roman" w:cs="Times New Roman"/>
          <w:sz w:val="20"/>
          <w:szCs w:val="20"/>
        </w:rPr>
        <w:t>etc</w:t>
      </w:r>
      <w:r w:rsidR="00305874" w:rsidRPr="00AA2C44">
        <w:rPr>
          <w:rFonts w:ascii="Times New Roman" w:hAnsi="Times New Roman" w:cs="Times New Roman"/>
          <w:sz w:val="20"/>
          <w:szCs w:val="20"/>
        </w:rPr>
        <w:t>.</w:t>
      </w:r>
      <w:r w:rsidR="00DB780D" w:rsidRPr="00AA2C44">
        <w:rPr>
          <w:rFonts w:ascii="Times New Roman" w:hAnsi="Times New Roman" w:cs="Times New Roman"/>
          <w:sz w:val="20"/>
          <w:szCs w:val="20"/>
        </w:rPr>
        <w:t xml:space="preserve">; </w:t>
      </w:r>
    </w:p>
    <w:p w:rsidR="00673D43"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B</w:t>
      </w:r>
      <w:r w:rsidR="00A771ED" w:rsidRPr="00AA2C44">
        <w:rPr>
          <w:rFonts w:ascii="Times New Roman" w:hAnsi="Times New Roman" w:cs="Times New Roman"/>
          <w:sz w:val="20"/>
          <w:szCs w:val="20"/>
        </w:rPr>
        <w:t xml:space="preserve">e responsible for supplying all documents and information to the </w:t>
      </w:r>
      <w:r w:rsidR="00C66156" w:rsidRPr="00AA2C44">
        <w:rPr>
          <w:rFonts w:ascii="Times New Roman" w:hAnsi="Times New Roman" w:cs="Times New Roman"/>
          <w:sz w:val="20"/>
          <w:szCs w:val="20"/>
        </w:rPr>
        <w:t>RCC Secretariat</w:t>
      </w:r>
      <w:r w:rsidR="00A771ED" w:rsidRPr="00AA2C44">
        <w:rPr>
          <w:rFonts w:ascii="Times New Roman" w:hAnsi="Times New Roman" w:cs="Times New Roman"/>
          <w:sz w:val="20"/>
          <w:szCs w:val="20"/>
        </w:rPr>
        <w:t xml:space="preserve"> which may be required under th</w:t>
      </w:r>
      <w:r w:rsidR="00C66156" w:rsidRPr="00AA2C44">
        <w:rPr>
          <w:rFonts w:ascii="Times New Roman" w:hAnsi="Times New Roman" w:cs="Times New Roman"/>
          <w:sz w:val="20"/>
          <w:szCs w:val="20"/>
        </w:rPr>
        <w:t>e</w:t>
      </w:r>
      <w:r w:rsidR="00A771ED" w:rsidRPr="00AA2C44">
        <w:rPr>
          <w:rFonts w:ascii="Times New Roman" w:hAnsi="Times New Roman" w:cs="Times New Roman"/>
          <w:sz w:val="20"/>
          <w:szCs w:val="20"/>
        </w:rPr>
        <w:t xml:space="preserve"> Contract, in particular in relation to the narrative reports and the requests for payment. </w:t>
      </w:r>
    </w:p>
    <w:p w:rsidR="00673D43"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I</w:t>
      </w:r>
      <w:r w:rsidR="00A771ED" w:rsidRPr="00AA2C44">
        <w:rPr>
          <w:rFonts w:ascii="Times New Roman" w:hAnsi="Times New Roman" w:cs="Times New Roman"/>
          <w:sz w:val="20"/>
          <w:szCs w:val="20"/>
        </w:rPr>
        <w:t xml:space="preserve">nform the </w:t>
      </w:r>
      <w:r w:rsidR="00C66156" w:rsidRPr="00AA2C44">
        <w:rPr>
          <w:rFonts w:ascii="Times New Roman" w:hAnsi="Times New Roman" w:cs="Times New Roman"/>
          <w:sz w:val="20"/>
          <w:szCs w:val="20"/>
        </w:rPr>
        <w:t xml:space="preserve">RCC Secretariat </w:t>
      </w:r>
      <w:r w:rsidR="00A771ED" w:rsidRPr="00AA2C44">
        <w:rPr>
          <w:rFonts w:ascii="Times New Roman" w:hAnsi="Times New Roman" w:cs="Times New Roman"/>
          <w:sz w:val="20"/>
          <w:szCs w:val="20"/>
        </w:rPr>
        <w:t xml:space="preserve">of any event likely to affect or delay the implementation of the Action; </w:t>
      </w:r>
    </w:p>
    <w:p w:rsidR="00673D43"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I</w:t>
      </w:r>
      <w:r w:rsidR="00A771ED" w:rsidRPr="00AA2C44">
        <w:rPr>
          <w:rFonts w:ascii="Times New Roman" w:hAnsi="Times New Roman" w:cs="Times New Roman"/>
          <w:sz w:val="20"/>
          <w:szCs w:val="20"/>
        </w:rPr>
        <w:t xml:space="preserve">nform the </w:t>
      </w:r>
      <w:r w:rsidR="00C66156" w:rsidRPr="00AA2C44">
        <w:rPr>
          <w:rFonts w:ascii="Times New Roman" w:hAnsi="Times New Roman" w:cs="Times New Roman"/>
          <w:sz w:val="20"/>
          <w:szCs w:val="20"/>
        </w:rPr>
        <w:t xml:space="preserve">RCC Secretariat </w:t>
      </w:r>
      <w:r w:rsidR="00A771ED" w:rsidRPr="00AA2C44">
        <w:rPr>
          <w:rFonts w:ascii="Times New Roman" w:hAnsi="Times New Roman" w:cs="Times New Roman"/>
          <w:sz w:val="20"/>
          <w:szCs w:val="20"/>
        </w:rPr>
        <w:t>of any change in the legal, financial, technical, organisational or ownership situation</w:t>
      </w:r>
      <w:r w:rsidR="00C66156" w:rsidRPr="00AA2C44">
        <w:rPr>
          <w:rFonts w:ascii="Times New Roman" w:hAnsi="Times New Roman" w:cs="Times New Roman"/>
          <w:sz w:val="20"/>
          <w:szCs w:val="20"/>
        </w:rPr>
        <w:t xml:space="preserve"> of Beneficiary</w:t>
      </w:r>
      <w:r w:rsidR="00A771ED" w:rsidRPr="00AA2C44">
        <w:rPr>
          <w:rFonts w:ascii="Times New Roman" w:hAnsi="Times New Roman" w:cs="Times New Roman"/>
          <w:sz w:val="20"/>
          <w:szCs w:val="20"/>
        </w:rPr>
        <w:t xml:space="preserve">, as well as of any change in the name, address or legal representative of </w:t>
      </w:r>
      <w:r w:rsidR="00C66156" w:rsidRPr="00AA2C44">
        <w:rPr>
          <w:rFonts w:ascii="Times New Roman" w:hAnsi="Times New Roman" w:cs="Times New Roman"/>
          <w:sz w:val="20"/>
          <w:szCs w:val="20"/>
        </w:rPr>
        <w:t>the Beneficiary</w:t>
      </w:r>
      <w:r w:rsidR="00A771ED" w:rsidRPr="00AA2C44">
        <w:rPr>
          <w:rFonts w:ascii="Times New Roman" w:hAnsi="Times New Roman" w:cs="Times New Roman"/>
          <w:sz w:val="20"/>
          <w:szCs w:val="20"/>
        </w:rPr>
        <w:t xml:space="preserve">; </w:t>
      </w:r>
    </w:p>
    <w:p w:rsidR="00673D43"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B</w:t>
      </w:r>
      <w:r w:rsidR="00A771ED" w:rsidRPr="00AA2C44">
        <w:rPr>
          <w:rFonts w:ascii="Times New Roman" w:hAnsi="Times New Roman" w:cs="Times New Roman"/>
          <w:sz w:val="20"/>
          <w:szCs w:val="20"/>
        </w:rPr>
        <w:t xml:space="preserve">e responsible in the event of audits, checks, monitoring or evaluations, for providing all the necessary documents, including the </w:t>
      </w:r>
      <w:r w:rsidR="00C66156" w:rsidRPr="00AA2C44">
        <w:rPr>
          <w:rFonts w:ascii="Times New Roman" w:hAnsi="Times New Roman" w:cs="Times New Roman"/>
          <w:sz w:val="20"/>
          <w:szCs w:val="20"/>
        </w:rPr>
        <w:t>accounts of the Beneficiary</w:t>
      </w:r>
      <w:r w:rsidR="00A771ED" w:rsidRPr="00AA2C44">
        <w:rPr>
          <w:rFonts w:ascii="Times New Roman" w:hAnsi="Times New Roman" w:cs="Times New Roman"/>
          <w:sz w:val="20"/>
          <w:szCs w:val="20"/>
        </w:rPr>
        <w:t>, copies of the most relevant supporting documents</w:t>
      </w:r>
      <w:r w:rsidR="00C66156" w:rsidRPr="00AA2C44">
        <w:rPr>
          <w:rFonts w:ascii="Times New Roman" w:hAnsi="Times New Roman" w:cs="Times New Roman"/>
          <w:sz w:val="20"/>
          <w:szCs w:val="20"/>
        </w:rPr>
        <w:t>, etc</w:t>
      </w:r>
      <w:r w:rsidR="00A771ED" w:rsidRPr="00AA2C44">
        <w:rPr>
          <w:rFonts w:ascii="Times New Roman" w:hAnsi="Times New Roman" w:cs="Times New Roman"/>
          <w:sz w:val="20"/>
          <w:szCs w:val="20"/>
        </w:rPr>
        <w:t xml:space="preserve">. </w:t>
      </w:r>
    </w:p>
    <w:p w:rsidR="00673D43"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H</w:t>
      </w:r>
      <w:r w:rsidR="00A771ED" w:rsidRPr="00AA2C44">
        <w:rPr>
          <w:rFonts w:ascii="Times New Roman" w:hAnsi="Times New Roman" w:cs="Times New Roman"/>
          <w:sz w:val="20"/>
          <w:szCs w:val="20"/>
        </w:rPr>
        <w:t xml:space="preserve">ave full financial responsibility for ensuring that the Action is implemented in accordance with this Contract; </w:t>
      </w:r>
    </w:p>
    <w:p w:rsidR="00673D43"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E</w:t>
      </w:r>
      <w:r w:rsidR="00A771ED" w:rsidRPr="00AA2C44">
        <w:rPr>
          <w:rFonts w:ascii="Times New Roman" w:hAnsi="Times New Roman" w:cs="Times New Roman"/>
          <w:sz w:val="20"/>
          <w:szCs w:val="20"/>
        </w:rPr>
        <w:t xml:space="preserve">stablish the payment requests in accordance with the Contract; </w:t>
      </w:r>
    </w:p>
    <w:p w:rsidR="00A771ED" w:rsidRPr="00AA2C44" w:rsidRDefault="000273BF" w:rsidP="000C00D4">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N</w:t>
      </w:r>
      <w:r w:rsidR="00A771ED" w:rsidRPr="00AA2C44">
        <w:rPr>
          <w:rFonts w:ascii="Times New Roman" w:hAnsi="Times New Roman" w:cs="Times New Roman"/>
          <w:sz w:val="20"/>
          <w:szCs w:val="20"/>
        </w:rPr>
        <w:t>ot delegate any, or part of, these tasks to the other entities.</w:t>
      </w:r>
    </w:p>
    <w:p w:rsidR="009677A2" w:rsidRPr="00AA2C44" w:rsidRDefault="009677A2" w:rsidP="009677A2">
      <w:pPr>
        <w:pStyle w:val="ListParagraph"/>
        <w:numPr>
          <w:ilvl w:val="0"/>
          <w:numId w:val="6"/>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Respect the RCC “</w:t>
      </w:r>
      <w:r w:rsidR="00A92A27" w:rsidRPr="00AA2C44">
        <w:rPr>
          <w:rFonts w:ascii="Times New Roman" w:hAnsi="Times New Roman" w:cs="Times New Roman"/>
          <w:sz w:val="20"/>
          <w:szCs w:val="20"/>
        </w:rPr>
        <w:t>Guide for the drafting of RCC documents</w:t>
      </w:r>
      <w:r w:rsidRPr="00AA2C44">
        <w:rPr>
          <w:rFonts w:ascii="Times New Roman" w:hAnsi="Times New Roman" w:cs="Times New Roman"/>
          <w:sz w:val="20"/>
          <w:szCs w:val="20"/>
        </w:rPr>
        <w:t>”, with annexes and the text of the footnote.</w:t>
      </w:r>
    </w:p>
    <w:p w:rsidR="00B438A7" w:rsidRPr="00AA2C44" w:rsidRDefault="00B438A7"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For the grants </w:t>
      </w:r>
      <w:r w:rsidR="00DC2428" w:rsidRPr="00AA2C44">
        <w:rPr>
          <w:rFonts w:ascii="Times New Roman" w:hAnsi="Times New Roman" w:cs="Times New Roman"/>
          <w:sz w:val="20"/>
          <w:szCs w:val="20"/>
          <w:lang w:val="en-GB"/>
        </w:rPr>
        <w:t>which</w:t>
      </w:r>
      <w:r w:rsidRPr="00AA2C44">
        <w:rPr>
          <w:rFonts w:ascii="Times New Roman" w:hAnsi="Times New Roman" w:cs="Times New Roman"/>
          <w:sz w:val="20"/>
          <w:szCs w:val="20"/>
          <w:lang w:val="en-GB"/>
        </w:rPr>
        <w:t xml:space="preserve"> exceed EUR 100,000 and </w:t>
      </w:r>
      <w:r w:rsidR="00E61A4A" w:rsidRPr="00AA2C44">
        <w:rPr>
          <w:rFonts w:ascii="Times New Roman" w:hAnsi="Times New Roman" w:cs="Times New Roman"/>
          <w:sz w:val="20"/>
          <w:szCs w:val="20"/>
          <w:lang w:val="en-GB"/>
        </w:rPr>
        <w:t>where payment option, as</w:t>
      </w:r>
      <w:r w:rsidRPr="00AA2C44">
        <w:rPr>
          <w:rFonts w:ascii="Times New Roman" w:hAnsi="Times New Roman" w:cs="Times New Roman"/>
          <w:sz w:val="20"/>
          <w:szCs w:val="20"/>
          <w:lang w:val="en-GB"/>
        </w:rPr>
        <w:t xml:space="preserve"> in the Contract</w:t>
      </w:r>
      <w:r w:rsidR="00E61A4A"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foresees first instalment</w:t>
      </w:r>
      <w:r w:rsidR="00E61A4A"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pre-financing, the </w:t>
      </w:r>
      <w:r w:rsidR="00DC2428" w:rsidRPr="00AA2C44">
        <w:rPr>
          <w:rFonts w:ascii="Times New Roman" w:hAnsi="Times New Roman" w:cs="Times New Roman"/>
          <w:sz w:val="20"/>
          <w:szCs w:val="20"/>
          <w:lang w:val="en-GB"/>
        </w:rPr>
        <w:t>B</w:t>
      </w:r>
      <w:r w:rsidR="002A08D3" w:rsidRPr="00AA2C44">
        <w:rPr>
          <w:rFonts w:ascii="Times New Roman" w:hAnsi="Times New Roman" w:cs="Times New Roman"/>
          <w:sz w:val="20"/>
          <w:szCs w:val="20"/>
          <w:lang w:val="en-GB"/>
        </w:rPr>
        <w:t>eneficiary shall provide RCC with</w:t>
      </w:r>
      <w:r w:rsidRPr="00AA2C44">
        <w:rPr>
          <w:rFonts w:ascii="Times New Roman" w:hAnsi="Times New Roman" w:cs="Times New Roman"/>
          <w:sz w:val="20"/>
          <w:szCs w:val="20"/>
          <w:lang w:val="en-GB"/>
        </w:rPr>
        <w:t xml:space="preserve"> a financial guarantee for the amount of the first instalment pre-financing.</w:t>
      </w:r>
    </w:p>
    <w:p w:rsidR="004B3D52" w:rsidRPr="00AA2C44" w:rsidRDefault="00B438A7"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guarantee shall be denominated in EUR, provided by an approved bank or financial institution and remain in </w:t>
      </w:r>
      <w:r w:rsidRPr="00AA2C44">
        <w:rPr>
          <w:rFonts w:ascii="Times New Roman" w:hAnsi="Times New Roman" w:cs="Times New Roman"/>
          <w:sz w:val="20"/>
          <w:szCs w:val="20"/>
          <w:lang w:val="en-GB"/>
        </w:rPr>
        <w:lastRenderedPageBreak/>
        <w:t>force until its release by the RCC</w:t>
      </w:r>
      <w:r w:rsidR="00E61A4A"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when the payment of the balance is made.</w:t>
      </w:r>
    </w:p>
    <w:p w:rsidR="00C42DA5" w:rsidRPr="00AA2C44" w:rsidRDefault="00A4743F"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 xml:space="preserve">4. </w:t>
      </w:r>
      <w:r w:rsidR="00C42DA5" w:rsidRPr="00AA2C44">
        <w:rPr>
          <w:rFonts w:ascii="Times New Roman" w:hAnsi="Times New Roman" w:cs="Times New Roman"/>
          <w:b/>
          <w:sz w:val="20"/>
          <w:szCs w:val="20"/>
          <w:lang w:val="en-GB"/>
        </w:rPr>
        <w:t>CONFLICT OF INTEREST</w:t>
      </w:r>
    </w:p>
    <w:p w:rsidR="00C42DA5" w:rsidRPr="00AA2C44" w:rsidRDefault="00C42DA5"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Beneficiary 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r w:rsidRPr="00AA2C44">
        <w:rPr>
          <w:rFonts w:ascii="MS Mincho" w:eastAsia="MS Mincho" w:hAnsi="MS Mincho" w:cs="MS Mincho" w:hint="eastAsia"/>
          <w:sz w:val="20"/>
          <w:szCs w:val="20"/>
          <w:lang w:val="en-GB"/>
        </w:rPr>
        <w:t> </w:t>
      </w:r>
    </w:p>
    <w:p w:rsidR="00C42DA5" w:rsidRPr="00AA2C44" w:rsidRDefault="00C42DA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Any conflict of interests </w:t>
      </w:r>
      <w:r w:rsidR="008A423B" w:rsidRPr="00AA2C44">
        <w:rPr>
          <w:rFonts w:ascii="Times New Roman" w:hAnsi="Times New Roman" w:cs="Times New Roman"/>
          <w:sz w:val="20"/>
          <w:szCs w:val="20"/>
          <w:lang w:val="en-GB"/>
        </w:rPr>
        <w:t>that</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may arise during performance of this Contract must be notified in writing to the RCC Secretariat without</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delay. </w:t>
      </w:r>
    </w:p>
    <w:p w:rsidR="00C42DA5" w:rsidRPr="00AA2C44" w:rsidRDefault="00C42DA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RCC Secretariat</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reserves the right to verify that the measures taken are appropriate and may require additional measures to be taken if necessary. </w:t>
      </w:r>
      <w:r w:rsidRPr="00AA2C44">
        <w:rPr>
          <w:rFonts w:ascii="MS Mincho" w:eastAsia="MS Mincho" w:hAnsi="MS Mincho" w:cs="MS Mincho" w:hint="eastAsia"/>
          <w:sz w:val="20"/>
          <w:szCs w:val="20"/>
          <w:lang w:val="en-GB"/>
        </w:rPr>
        <w:t> </w:t>
      </w:r>
    </w:p>
    <w:p w:rsidR="00C42DA5" w:rsidRPr="00AA2C44" w:rsidRDefault="00C42DA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Beneficiary</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shall ensure that </w:t>
      </w:r>
      <w:r w:rsidR="00104809" w:rsidRPr="00AA2C44">
        <w:rPr>
          <w:rFonts w:ascii="Times New Roman" w:hAnsi="Times New Roman" w:cs="Times New Roman"/>
          <w:sz w:val="20"/>
          <w:szCs w:val="20"/>
          <w:lang w:val="en-GB"/>
        </w:rPr>
        <w:t>their</w:t>
      </w:r>
      <w:r w:rsidRPr="00AA2C44">
        <w:rPr>
          <w:rFonts w:ascii="Times New Roman" w:hAnsi="Times New Roman" w:cs="Times New Roman"/>
          <w:sz w:val="20"/>
          <w:szCs w:val="20"/>
          <w:lang w:val="en-GB"/>
        </w:rPr>
        <w:t xml:space="preserve"> </w:t>
      </w:r>
      <w:proofErr w:type="gramStart"/>
      <w:r w:rsidRPr="00AA2C44">
        <w:rPr>
          <w:rFonts w:ascii="Times New Roman" w:hAnsi="Times New Roman" w:cs="Times New Roman"/>
          <w:sz w:val="20"/>
          <w:szCs w:val="20"/>
          <w:lang w:val="en-GB"/>
        </w:rPr>
        <w:t>staff</w:t>
      </w:r>
      <w:proofErr w:type="gramEnd"/>
      <w:r w:rsidRPr="00AA2C44">
        <w:rPr>
          <w:rFonts w:ascii="Times New Roman" w:hAnsi="Times New Roman" w:cs="Times New Roman"/>
          <w:sz w:val="20"/>
          <w:szCs w:val="20"/>
          <w:lang w:val="en-GB"/>
        </w:rPr>
        <w:t xml:space="preserve">, including its management, is not placed in a situation which could give rise to conflict of interests. Without prejudice to its obligation under this Contract, the Beneficiary shall replace, immediately and without compensation from the RCC Secretariat, any member of its staff in such a situation. </w:t>
      </w:r>
      <w:r w:rsidRPr="00AA2C44">
        <w:rPr>
          <w:rFonts w:ascii="MS Mincho" w:eastAsia="MS Mincho" w:hAnsi="MS Mincho" w:cs="MS Mincho" w:hint="eastAsia"/>
          <w:sz w:val="20"/>
          <w:szCs w:val="20"/>
          <w:lang w:val="en-GB"/>
        </w:rPr>
        <w:t> </w:t>
      </w:r>
    </w:p>
    <w:p w:rsidR="00C42DA5" w:rsidRPr="00AA2C44" w:rsidRDefault="00C42DA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Beneficiary shall respect human rights and applicable environmental legislation including multilateral environmental agreements, as well as internationally agreed core labour</w:t>
      </w:r>
      <w:r w:rsidR="00305874"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standards. </w:t>
      </w:r>
      <w:r w:rsidRPr="00AA2C44">
        <w:rPr>
          <w:rFonts w:ascii="MS Mincho" w:eastAsia="MS Mincho" w:hAnsi="MS Mincho" w:cs="MS Mincho" w:hint="eastAsia"/>
          <w:sz w:val="20"/>
          <w:szCs w:val="20"/>
          <w:lang w:val="en-GB"/>
        </w:rPr>
        <w:t> </w:t>
      </w:r>
    </w:p>
    <w:p w:rsidR="00C42DA5" w:rsidRPr="00AA2C44" w:rsidRDefault="00C42DA5" w:rsidP="000C00D4">
      <w:pPr>
        <w:spacing w:before="120" w:after="120" w:line="280" w:lineRule="atLeast"/>
        <w:jc w:val="both"/>
        <w:rPr>
          <w:rFonts w:ascii="Times New Roman" w:hAnsi="Times New Roman" w:cs="Times New Roman"/>
          <w:sz w:val="20"/>
          <w:szCs w:val="20"/>
          <w:lang w:val="en-GB"/>
        </w:rPr>
      </w:pPr>
    </w:p>
    <w:p w:rsidR="007F13A1" w:rsidRPr="00AA2C44" w:rsidRDefault="00A4743F"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5</w:t>
      </w:r>
      <w:r w:rsidR="007F13A1" w:rsidRPr="00AA2C44">
        <w:rPr>
          <w:rFonts w:ascii="Times New Roman" w:hAnsi="Times New Roman" w:cs="Times New Roman"/>
          <w:b/>
          <w:sz w:val="20"/>
          <w:szCs w:val="20"/>
          <w:lang w:val="en-GB"/>
        </w:rPr>
        <w:t>. ELIGIBLE AND INELIGIBLE COSTS</w:t>
      </w:r>
    </w:p>
    <w:p w:rsidR="007F13A1" w:rsidRPr="00AA2C44" w:rsidRDefault="007F13A1"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Eligible costs are actual costs incurred by the Beneficiary</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which meet all the following criteria: </w:t>
      </w:r>
    </w:p>
    <w:p w:rsidR="007F13A1" w:rsidRPr="00AA2C44" w:rsidRDefault="000273BF" w:rsidP="000C00D4">
      <w:pPr>
        <w:pStyle w:val="ListParagraph"/>
        <w:numPr>
          <w:ilvl w:val="0"/>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7F13A1" w:rsidRPr="00AA2C44">
        <w:rPr>
          <w:rFonts w:ascii="Times New Roman" w:hAnsi="Times New Roman" w:cs="Times New Roman"/>
          <w:sz w:val="20"/>
          <w:szCs w:val="20"/>
        </w:rPr>
        <w:t xml:space="preserve">hey are incurred during the implementation of the </w:t>
      </w:r>
      <w:r w:rsidR="00410754" w:rsidRPr="00AA2C44">
        <w:rPr>
          <w:rFonts w:ascii="Times New Roman" w:hAnsi="Times New Roman" w:cs="Times New Roman"/>
          <w:sz w:val="20"/>
          <w:szCs w:val="20"/>
        </w:rPr>
        <w:t xml:space="preserve">Action in </w:t>
      </w:r>
      <w:r w:rsidR="002654C3" w:rsidRPr="00AA2C44">
        <w:rPr>
          <w:rFonts w:ascii="Times New Roman" w:hAnsi="Times New Roman" w:cs="Times New Roman"/>
          <w:sz w:val="20"/>
          <w:szCs w:val="20"/>
        </w:rPr>
        <w:t>Annex I.</w:t>
      </w:r>
      <w:r w:rsidR="007F13A1" w:rsidRPr="00AA2C44">
        <w:rPr>
          <w:rFonts w:ascii="Times New Roman" w:hAnsi="Times New Roman" w:cs="Times New Roman"/>
          <w:sz w:val="20"/>
          <w:szCs w:val="20"/>
        </w:rPr>
        <w:t xml:space="preserve"> In particular:</w:t>
      </w:r>
    </w:p>
    <w:p w:rsidR="007F13A1" w:rsidRPr="00AA2C44" w:rsidRDefault="007F13A1" w:rsidP="000C00D4">
      <w:pPr>
        <w:pStyle w:val="ListParagraph"/>
        <w:numPr>
          <w:ilvl w:val="1"/>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w:t>
      </w:r>
      <w:r w:rsidRPr="00AA2C44">
        <w:rPr>
          <w:rFonts w:ascii="Times New Roman" w:hAnsi="Times New Roman" w:cs="Times New Roman"/>
          <w:sz w:val="20"/>
          <w:szCs w:val="20"/>
        </w:rPr>
        <w:lastRenderedPageBreak/>
        <w:t>implementation period do not meet this requirement.</w:t>
      </w:r>
    </w:p>
    <w:p w:rsidR="007F13A1" w:rsidRPr="00AA2C44" w:rsidRDefault="007F13A1" w:rsidP="000C00D4">
      <w:pPr>
        <w:pStyle w:val="ListParagraph"/>
        <w:numPr>
          <w:ilvl w:val="1"/>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Costs incurred should be paid before the submission of the final reports. They may be paid afterwards, provided they are listed in the final report together with the estimated date of payment.</w:t>
      </w:r>
    </w:p>
    <w:p w:rsidR="007F13A1" w:rsidRPr="00AA2C44" w:rsidRDefault="002B5A5D" w:rsidP="000C00D4">
      <w:pPr>
        <w:pStyle w:val="ListParagraph"/>
        <w:numPr>
          <w:ilvl w:val="1"/>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An exception is made for costs relating to final reports, including expenditure verification, audit and final evaluation of the Action, which may be incurred after the implementation period of the Action</w:t>
      </w:r>
      <w:r w:rsidR="00C77409" w:rsidRPr="00AA2C44">
        <w:rPr>
          <w:rFonts w:ascii="Times New Roman" w:hAnsi="Times New Roman" w:cs="Times New Roman"/>
          <w:sz w:val="20"/>
          <w:szCs w:val="20"/>
        </w:rPr>
        <w:t>;</w:t>
      </w:r>
      <w:r w:rsidRPr="00AA2C44">
        <w:rPr>
          <w:rFonts w:ascii="Times New Roman" w:hAnsi="Times New Roman" w:cs="Times New Roman"/>
          <w:sz w:val="20"/>
          <w:szCs w:val="20"/>
        </w:rPr>
        <w:t xml:space="preserve"> </w:t>
      </w:r>
      <w:r w:rsidRPr="00AA2C44">
        <w:rPr>
          <w:rFonts w:ascii="MS Mincho" w:eastAsia="MS Mincho" w:hAnsi="MS Mincho" w:cs="MS Mincho" w:hint="eastAsia"/>
          <w:sz w:val="20"/>
          <w:szCs w:val="20"/>
        </w:rPr>
        <w:t> </w:t>
      </w:r>
    </w:p>
    <w:p w:rsidR="007F13A1" w:rsidRPr="00AA2C44" w:rsidRDefault="000273BF" w:rsidP="000C00D4">
      <w:pPr>
        <w:pStyle w:val="ListParagraph"/>
        <w:numPr>
          <w:ilvl w:val="0"/>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7F13A1" w:rsidRPr="00AA2C44">
        <w:rPr>
          <w:rFonts w:ascii="Times New Roman" w:hAnsi="Times New Roman" w:cs="Times New Roman"/>
          <w:sz w:val="20"/>
          <w:szCs w:val="20"/>
        </w:rPr>
        <w:t>hey are indicated in the estimated o</w:t>
      </w:r>
      <w:r w:rsidR="00382D53" w:rsidRPr="00AA2C44">
        <w:rPr>
          <w:rFonts w:ascii="Times New Roman" w:hAnsi="Times New Roman" w:cs="Times New Roman"/>
          <w:sz w:val="20"/>
          <w:szCs w:val="20"/>
        </w:rPr>
        <w:t>verall budget for the Action</w:t>
      </w:r>
      <w:r w:rsidR="007F13A1" w:rsidRPr="00AA2C44">
        <w:rPr>
          <w:rFonts w:ascii="Times New Roman" w:hAnsi="Times New Roman" w:cs="Times New Roman"/>
          <w:sz w:val="20"/>
          <w:szCs w:val="20"/>
        </w:rPr>
        <w:t>;</w:t>
      </w:r>
    </w:p>
    <w:p w:rsidR="00546ECD" w:rsidRPr="00AA2C44" w:rsidRDefault="000273BF" w:rsidP="000C00D4">
      <w:pPr>
        <w:pStyle w:val="ListParagraph"/>
        <w:numPr>
          <w:ilvl w:val="0"/>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C</w:t>
      </w:r>
      <w:r w:rsidR="00546ECD" w:rsidRPr="00AA2C44">
        <w:rPr>
          <w:rFonts w:ascii="Times New Roman" w:hAnsi="Times New Roman" w:cs="Times New Roman"/>
          <w:sz w:val="20"/>
          <w:szCs w:val="20"/>
        </w:rPr>
        <w:t>osts of consumables and supplies directly attributable to the Action;</w:t>
      </w:r>
    </w:p>
    <w:p w:rsidR="00546ECD" w:rsidRPr="00AA2C44" w:rsidRDefault="000273BF" w:rsidP="000C00D4">
      <w:pPr>
        <w:pStyle w:val="ListParagraph"/>
        <w:numPr>
          <w:ilvl w:val="0"/>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E</w:t>
      </w:r>
      <w:r w:rsidR="00546ECD" w:rsidRPr="00AA2C44">
        <w:rPr>
          <w:rFonts w:ascii="Times New Roman" w:hAnsi="Times New Roman" w:cs="Times New Roman"/>
          <w:sz w:val="20"/>
          <w:szCs w:val="20"/>
        </w:rPr>
        <w:t>xpenditure on contracting directly attributable to the Action</w:t>
      </w:r>
      <w:r w:rsidR="0008734A" w:rsidRPr="00AA2C44">
        <w:rPr>
          <w:rFonts w:ascii="Times New Roman" w:hAnsi="Times New Roman" w:cs="Times New Roman"/>
          <w:sz w:val="20"/>
          <w:szCs w:val="20"/>
        </w:rPr>
        <w:t>;</w:t>
      </w:r>
      <w:r w:rsidR="00546ECD" w:rsidRPr="00AA2C44">
        <w:rPr>
          <w:rFonts w:ascii="Times New Roman" w:hAnsi="Times New Roman" w:cs="Times New Roman"/>
          <w:sz w:val="20"/>
          <w:szCs w:val="20"/>
        </w:rPr>
        <w:t xml:space="preserve"> </w:t>
      </w:r>
    </w:p>
    <w:p w:rsidR="007F13A1" w:rsidRPr="00AA2C44" w:rsidRDefault="000273BF" w:rsidP="000C00D4">
      <w:pPr>
        <w:pStyle w:val="ListParagraph"/>
        <w:numPr>
          <w:ilvl w:val="0"/>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7F13A1" w:rsidRPr="00AA2C44">
        <w:rPr>
          <w:rFonts w:ascii="Times New Roman" w:hAnsi="Times New Roman" w:cs="Times New Roman"/>
          <w:sz w:val="20"/>
          <w:szCs w:val="20"/>
        </w:rPr>
        <w:t xml:space="preserve">hey are identifiable and verifiable, in particular being recorded in the accounting records of the </w:t>
      </w:r>
      <w:r w:rsidR="00B64173" w:rsidRPr="00AA2C44">
        <w:rPr>
          <w:rFonts w:ascii="Times New Roman" w:hAnsi="Times New Roman" w:cs="Times New Roman"/>
          <w:sz w:val="20"/>
          <w:szCs w:val="20"/>
        </w:rPr>
        <w:t>Beneficiary</w:t>
      </w:r>
      <w:r w:rsidR="007F13A1" w:rsidRPr="00AA2C44">
        <w:rPr>
          <w:rFonts w:ascii="Times New Roman" w:hAnsi="Times New Roman" w:cs="Times New Roman"/>
          <w:sz w:val="20"/>
          <w:szCs w:val="20"/>
        </w:rPr>
        <w:t xml:space="preserve"> and determined according to the international accounting standards;</w:t>
      </w:r>
    </w:p>
    <w:p w:rsidR="007F13A1" w:rsidRPr="00AA2C44" w:rsidRDefault="000273BF" w:rsidP="000C00D4">
      <w:pPr>
        <w:pStyle w:val="ListParagraph"/>
        <w:numPr>
          <w:ilvl w:val="0"/>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7F13A1" w:rsidRPr="00AA2C44">
        <w:rPr>
          <w:rFonts w:ascii="Times New Roman" w:hAnsi="Times New Roman" w:cs="Times New Roman"/>
          <w:sz w:val="20"/>
          <w:szCs w:val="20"/>
        </w:rPr>
        <w:t xml:space="preserve">hey comply with the requirements of applicable tax and social legislation; </w:t>
      </w:r>
    </w:p>
    <w:p w:rsidR="007F13A1" w:rsidRPr="00AA2C44" w:rsidRDefault="000273BF" w:rsidP="000C00D4">
      <w:pPr>
        <w:pStyle w:val="ListParagraph"/>
        <w:numPr>
          <w:ilvl w:val="0"/>
          <w:numId w:val="21"/>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7F13A1" w:rsidRPr="00AA2C44">
        <w:rPr>
          <w:rFonts w:ascii="Times New Roman" w:hAnsi="Times New Roman" w:cs="Times New Roman"/>
          <w:sz w:val="20"/>
          <w:szCs w:val="20"/>
        </w:rPr>
        <w:t>hey are reasonable, justified and comply with the requirements of sound financial management, in particular regarding economy and efficiency.</w:t>
      </w:r>
    </w:p>
    <w:p w:rsidR="007F13A1" w:rsidRPr="00AA2C44" w:rsidRDefault="007F13A1"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Eligible costs may also be constituted by any or a combination of the following simplified cost options: </w:t>
      </w:r>
    </w:p>
    <w:p w:rsidR="007F13A1" w:rsidRPr="00AA2C44" w:rsidRDefault="000273BF" w:rsidP="000C00D4">
      <w:pPr>
        <w:pStyle w:val="ListParagraph"/>
        <w:numPr>
          <w:ilvl w:val="0"/>
          <w:numId w:val="8"/>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U</w:t>
      </w:r>
      <w:r w:rsidR="007F13A1" w:rsidRPr="00AA2C44">
        <w:rPr>
          <w:rFonts w:ascii="Times New Roman" w:hAnsi="Times New Roman" w:cs="Times New Roman"/>
          <w:sz w:val="20"/>
          <w:szCs w:val="20"/>
        </w:rPr>
        <w:t>nit costs;</w:t>
      </w:r>
    </w:p>
    <w:p w:rsidR="007F13A1" w:rsidRPr="00AA2C44" w:rsidRDefault="000273BF" w:rsidP="000C00D4">
      <w:pPr>
        <w:pStyle w:val="ListParagraph"/>
        <w:numPr>
          <w:ilvl w:val="0"/>
          <w:numId w:val="8"/>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L</w:t>
      </w:r>
      <w:r w:rsidR="007F13A1" w:rsidRPr="00AA2C44">
        <w:rPr>
          <w:rFonts w:ascii="Times New Roman" w:hAnsi="Times New Roman" w:cs="Times New Roman"/>
          <w:sz w:val="20"/>
          <w:szCs w:val="20"/>
        </w:rPr>
        <w:t xml:space="preserve">ump sums; </w:t>
      </w:r>
    </w:p>
    <w:p w:rsidR="007F13A1" w:rsidRPr="00AA2C44" w:rsidRDefault="000273BF" w:rsidP="000C00D4">
      <w:pPr>
        <w:pStyle w:val="ListParagraph"/>
        <w:numPr>
          <w:ilvl w:val="0"/>
          <w:numId w:val="8"/>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F</w:t>
      </w:r>
      <w:r w:rsidR="007F13A1" w:rsidRPr="00AA2C44">
        <w:rPr>
          <w:rFonts w:ascii="Times New Roman" w:hAnsi="Times New Roman" w:cs="Times New Roman"/>
          <w:sz w:val="20"/>
          <w:szCs w:val="20"/>
        </w:rPr>
        <w:t xml:space="preserve">lat-rate financing. </w:t>
      </w:r>
    </w:p>
    <w:p w:rsidR="007F13A1" w:rsidRPr="00AA2C44" w:rsidRDefault="007F13A1"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methods used by </w:t>
      </w:r>
      <w:r w:rsidR="005A1DF7" w:rsidRPr="00AA2C44">
        <w:rPr>
          <w:rFonts w:ascii="Times New Roman" w:hAnsi="Times New Roman" w:cs="Times New Roman"/>
          <w:sz w:val="20"/>
          <w:szCs w:val="20"/>
          <w:lang w:val="en-GB"/>
        </w:rPr>
        <w:t xml:space="preserve">Beneficiary </w:t>
      </w:r>
      <w:r w:rsidRPr="00AA2C44">
        <w:rPr>
          <w:rFonts w:ascii="Times New Roman" w:hAnsi="Times New Roman" w:cs="Times New Roman"/>
          <w:sz w:val="20"/>
          <w:szCs w:val="20"/>
          <w:lang w:val="en-GB"/>
        </w:rPr>
        <w:t xml:space="preserve">to determine unit costs, lump sums or flat-rates shall be clearly described and substantiated in Annex </w:t>
      </w:r>
      <w:r w:rsidR="00BE0135" w:rsidRPr="00AA2C44">
        <w:rPr>
          <w:rFonts w:ascii="Times New Roman" w:hAnsi="Times New Roman" w:cs="Times New Roman"/>
          <w:sz w:val="20"/>
          <w:szCs w:val="20"/>
          <w:lang w:val="en-GB"/>
        </w:rPr>
        <w:t xml:space="preserve">1 </w:t>
      </w:r>
      <w:r w:rsidRPr="00AA2C44">
        <w:rPr>
          <w:rFonts w:ascii="Times New Roman" w:hAnsi="Times New Roman" w:cs="Times New Roman"/>
          <w:sz w:val="20"/>
          <w:szCs w:val="20"/>
          <w:lang w:val="en-GB"/>
        </w:rPr>
        <w:t xml:space="preserve">and shall ensure compliance with the </w:t>
      </w:r>
      <w:r w:rsidR="002654C3" w:rsidRPr="00AA2C44">
        <w:rPr>
          <w:rFonts w:ascii="Times New Roman" w:hAnsi="Times New Roman" w:cs="Times New Roman"/>
          <w:sz w:val="20"/>
          <w:szCs w:val="20"/>
          <w:lang w:val="en-GB"/>
        </w:rPr>
        <w:t>no</w:t>
      </w:r>
      <w:r w:rsidR="00305874" w:rsidRPr="00AA2C44">
        <w:rPr>
          <w:rFonts w:ascii="Times New Roman" w:hAnsi="Times New Roman" w:cs="Times New Roman"/>
          <w:sz w:val="20"/>
          <w:szCs w:val="20"/>
          <w:lang w:val="en-GB"/>
        </w:rPr>
        <w:t>n</w:t>
      </w:r>
      <w:r w:rsidR="002654C3" w:rsidRPr="00AA2C44">
        <w:rPr>
          <w:rFonts w:ascii="Times New Roman" w:hAnsi="Times New Roman" w:cs="Times New Roman"/>
          <w:sz w:val="20"/>
          <w:szCs w:val="20"/>
          <w:lang w:val="en-GB"/>
        </w:rPr>
        <w:t>-profit rule</w:t>
      </w:r>
      <w:r w:rsidRPr="00AA2C44">
        <w:rPr>
          <w:rFonts w:ascii="Times New Roman" w:hAnsi="Times New Roman" w:cs="Times New Roman"/>
          <w:sz w:val="20"/>
          <w:szCs w:val="20"/>
          <w:lang w:val="en-GB"/>
        </w:rPr>
        <w:t xml:space="preserve"> and shall avoid double funding of costs. The information used can be based on the </w:t>
      </w:r>
      <w:r w:rsidR="00DB780D"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's historical and/or actual accounting and cost accounting data or on external information where available and appropriate. </w:t>
      </w:r>
    </w:p>
    <w:p w:rsidR="007F13A1" w:rsidRPr="00AA2C44" w:rsidRDefault="007F13A1"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Costs declared under simplified cost options shall satisfy the eligibility criteria set above. They do not need to be backed by accounting or supporting documents, save those </w:t>
      </w:r>
      <w:r w:rsidRPr="00AA2C44">
        <w:rPr>
          <w:rFonts w:ascii="Times New Roman" w:hAnsi="Times New Roman" w:cs="Times New Roman"/>
          <w:sz w:val="20"/>
          <w:szCs w:val="20"/>
          <w:lang w:val="en-GB"/>
        </w:rPr>
        <w:lastRenderedPageBreak/>
        <w:t>necessary to demonstrate the fulfilment of the conditions for disbursement established.</w:t>
      </w:r>
    </w:p>
    <w:p w:rsidR="007F13A1" w:rsidRPr="00AA2C44" w:rsidRDefault="007F13A1"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In addition to this, the following costs are considered as un-eligible costs:</w:t>
      </w:r>
    </w:p>
    <w:p w:rsidR="002E151B" w:rsidRPr="00AA2C44" w:rsidRDefault="000273BF" w:rsidP="000C00D4">
      <w:pPr>
        <w:pStyle w:val="ListParagraph"/>
        <w:numPr>
          <w:ilvl w:val="0"/>
          <w:numId w:val="2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D</w:t>
      </w:r>
      <w:r w:rsidR="002E151B" w:rsidRPr="00AA2C44">
        <w:rPr>
          <w:rFonts w:ascii="Times New Roman" w:hAnsi="Times New Roman" w:cs="Times New Roman"/>
          <w:sz w:val="20"/>
          <w:szCs w:val="20"/>
        </w:rPr>
        <w:t xml:space="preserve">ebts and debt service charges (interest); </w:t>
      </w:r>
    </w:p>
    <w:p w:rsidR="009E2751" w:rsidRPr="00AA2C44" w:rsidRDefault="000273BF" w:rsidP="000C00D4">
      <w:pPr>
        <w:pStyle w:val="ListParagraph"/>
        <w:numPr>
          <w:ilvl w:val="0"/>
          <w:numId w:val="2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B</w:t>
      </w:r>
      <w:r w:rsidR="009E2751" w:rsidRPr="00AA2C44">
        <w:rPr>
          <w:rFonts w:ascii="Times New Roman" w:hAnsi="Times New Roman" w:cs="Times New Roman"/>
          <w:sz w:val="20"/>
          <w:szCs w:val="20"/>
        </w:rPr>
        <w:t>ank charges and bank interests;</w:t>
      </w:r>
    </w:p>
    <w:p w:rsidR="002E151B" w:rsidRPr="00AA2C44" w:rsidRDefault="000273BF" w:rsidP="000C00D4">
      <w:pPr>
        <w:pStyle w:val="ListParagraph"/>
        <w:numPr>
          <w:ilvl w:val="0"/>
          <w:numId w:val="2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P</w:t>
      </w:r>
      <w:r w:rsidR="002E151B" w:rsidRPr="00AA2C44">
        <w:rPr>
          <w:rFonts w:ascii="Times New Roman" w:hAnsi="Times New Roman" w:cs="Times New Roman"/>
          <w:sz w:val="20"/>
          <w:szCs w:val="20"/>
        </w:rPr>
        <w:t xml:space="preserve">rovisions for losses or potential future liabilities; </w:t>
      </w:r>
    </w:p>
    <w:p w:rsidR="002E151B" w:rsidRPr="00AA2C44" w:rsidRDefault="000273BF" w:rsidP="000C00D4">
      <w:pPr>
        <w:pStyle w:val="ListParagraph"/>
        <w:numPr>
          <w:ilvl w:val="0"/>
          <w:numId w:val="2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C</w:t>
      </w:r>
      <w:r w:rsidR="002E151B" w:rsidRPr="00AA2C44">
        <w:rPr>
          <w:rFonts w:ascii="Times New Roman" w:hAnsi="Times New Roman" w:cs="Times New Roman"/>
          <w:sz w:val="20"/>
          <w:szCs w:val="20"/>
        </w:rPr>
        <w:t xml:space="preserve">osts declared by the Beneficiary and financed by another action or work programme; </w:t>
      </w:r>
    </w:p>
    <w:p w:rsidR="002E151B" w:rsidRPr="00AA2C44" w:rsidRDefault="000273BF" w:rsidP="000C00D4">
      <w:pPr>
        <w:pStyle w:val="ListParagraph"/>
        <w:numPr>
          <w:ilvl w:val="0"/>
          <w:numId w:val="2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P</w:t>
      </w:r>
      <w:r w:rsidR="002E151B" w:rsidRPr="00AA2C44">
        <w:rPr>
          <w:rFonts w:ascii="Times New Roman" w:hAnsi="Times New Roman" w:cs="Times New Roman"/>
          <w:sz w:val="20"/>
          <w:szCs w:val="20"/>
        </w:rPr>
        <w:t xml:space="preserve">urchases of land or buildings, except where necessary for the direct implementation of the Action and according to the conditions specified in the Contract; in all cases the transfer of ownership shall be agreed with the RCC Secretariat; </w:t>
      </w:r>
    </w:p>
    <w:p w:rsidR="002E151B" w:rsidRPr="00AA2C44" w:rsidRDefault="000273BF" w:rsidP="000C00D4">
      <w:pPr>
        <w:pStyle w:val="ListParagraph"/>
        <w:numPr>
          <w:ilvl w:val="0"/>
          <w:numId w:val="2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C</w:t>
      </w:r>
      <w:r w:rsidR="002E151B" w:rsidRPr="00AA2C44">
        <w:rPr>
          <w:rFonts w:ascii="Times New Roman" w:hAnsi="Times New Roman" w:cs="Times New Roman"/>
          <w:sz w:val="20"/>
          <w:szCs w:val="20"/>
        </w:rPr>
        <w:t xml:space="preserve">urrency exchange losses; </w:t>
      </w:r>
    </w:p>
    <w:p w:rsidR="002E151B" w:rsidRPr="00AA2C44" w:rsidRDefault="000273BF" w:rsidP="000C00D4">
      <w:pPr>
        <w:pStyle w:val="ListParagraph"/>
        <w:numPr>
          <w:ilvl w:val="0"/>
          <w:numId w:val="2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C</w:t>
      </w:r>
      <w:r w:rsidR="002E151B" w:rsidRPr="00AA2C44">
        <w:rPr>
          <w:rFonts w:ascii="Times New Roman" w:hAnsi="Times New Roman" w:cs="Times New Roman"/>
          <w:sz w:val="20"/>
          <w:szCs w:val="20"/>
        </w:rPr>
        <w:t>redits to third parties, unless otherwise specified in the Contract</w:t>
      </w:r>
      <w:r w:rsidR="00A630F9" w:rsidRPr="00AA2C44">
        <w:rPr>
          <w:rFonts w:ascii="Times New Roman" w:hAnsi="Times New Roman" w:cs="Times New Roman"/>
          <w:sz w:val="20"/>
          <w:szCs w:val="20"/>
        </w:rPr>
        <w:t>;</w:t>
      </w:r>
    </w:p>
    <w:p w:rsidR="002E151B" w:rsidRPr="00AA2C44" w:rsidRDefault="000273BF" w:rsidP="000C00D4">
      <w:pPr>
        <w:pStyle w:val="ListParagraph"/>
        <w:numPr>
          <w:ilvl w:val="0"/>
          <w:numId w:val="2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S</w:t>
      </w:r>
      <w:r w:rsidR="002E151B" w:rsidRPr="00AA2C44">
        <w:rPr>
          <w:rFonts w:ascii="Times New Roman" w:hAnsi="Times New Roman" w:cs="Times New Roman"/>
          <w:sz w:val="20"/>
          <w:szCs w:val="20"/>
        </w:rPr>
        <w:t xml:space="preserve">alary costs of the personnel of national administrations, unless otherwise specified in the Contract and only to the extent that they relate to the cost of activities which the relevant public authority would not carry out if the Action were not undertaken. </w:t>
      </w:r>
    </w:p>
    <w:p w:rsidR="00212B91" w:rsidRPr="00AA2C44" w:rsidRDefault="00212B91" w:rsidP="000C00D4">
      <w:pPr>
        <w:pStyle w:val="ListParagraph"/>
        <w:spacing w:before="120" w:after="120" w:line="280" w:lineRule="atLeast"/>
        <w:ind w:left="360"/>
        <w:jc w:val="both"/>
        <w:rPr>
          <w:rFonts w:ascii="Times New Roman" w:hAnsi="Times New Roman" w:cs="Times New Roman"/>
          <w:b/>
          <w:sz w:val="20"/>
          <w:szCs w:val="20"/>
        </w:rPr>
      </w:pPr>
    </w:p>
    <w:p w:rsidR="009749A0" w:rsidRPr="00AA2C44" w:rsidRDefault="009749A0" w:rsidP="000C00D4">
      <w:pPr>
        <w:autoSpaceDE w:val="0"/>
        <w:autoSpaceDN w:val="0"/>
        <w:adjustRightInd w:val="0"/>
        <w:spacing w:before="120" w:after="120" w:line="280" w:lineRule="atLeast"/>
        <w:jc w:val="both"/>
        <w:rPr>
          <w:rFonts w:ascii="Times New Roman" w:hAnsi="Times New Roman" w:cs="Times New Roman"/>
          <w:b/>
          <w:i/>
          <w:sz w:val="20"/>
          <w:szCs w:val="20"/>
          <w:lang w:val="en-GB"/>
        </w:rPr>
      </w:pPr>
      <w:r w:rsidRPr="00AA2C44">
        <w:rPr>
          <w:rFonts w:ascii="Times New Roman" w:hAnsi="Times New Roman" w:cs="Times New Roman"/>
          <w:b/>
          <w:i/>
          <w:sz w:val="20"/>
          <w:szCs w:val="20"/>
          <w:lang w:val="en-GB"/>
        </w:rPr>
        <w:t>Verification by the auditor</w:t>
      </w:r>
    </w:p>
    <w:p w:rsidR="00B438A7" w:rsidRPr="00AA2C44" w:rsidRDefault="00015657" w:rsidP="000C00D4">
      <w:pPr>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RCC will, as a rule, appoint an external auditor to conduct the expenditure verification of the grant in case of a grant </w:t>
      </w:r>
      <w:r w:rsidR="00410453" w:rsidRPr="00AA2C44">
        <w:rPr>
          <w:rFonts w:ascii="Times New Roman" w:hAnsi="Times New Roman" w:cs="Times New Roman"/>
          <w:sz w:val="20"/>
          <w:szCs w:val="20"/>
          <w:lang w:val="en-GB"/>
        </w:rPr>
        <w:t>exceeding</w:t>
      </w:r>
      <w:r w:rsidRPr="00AA2C44">
        <w:rPr>
          <w:rFonts w:ascii="Times New Roman" w:hAnsi="Times New Roman" w:cs="Times New Roman"/>
          <w:sz w:val="20"/>
          <w:szCs w:val="20"/>
          <w:lang w:val="en-GB"/>
        </w:rPr>
        <w:t xml:space="preserve"> EUR 100,000. The expenditure verification is to be conducted in accordance with International Standards on Related Services 4400, as promulgated by International Federation of Accountants.</w:t>
      </w:r>
    </w:p>
    <w:p w:rsidR="00015657" w:rsidRPr="00AA2C44" w:rsidRDefault="00015657" w:rsidP="008353F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RCC may, </w:t>
      </w:r>
      <w:r w:rsidR="00104809" w:rsidRPr="00AA2C44">
        <w:rPr>
          <w:rFonts w:ascii="Times New Roman" w:hAnsi="Times New Roman" w:cs="Times New Roman"/>
          <w:sz w:val="20"/>
          <w:szCs w:val="20"/>
          <w:lang w:val="en-GB"/>
        </w:rPr>
        <w:t>at</w:t>
      </w:r>
      <w:r w:rsidRPr="00AA2C44">
        <w:rPr>
          <w:rFonts w:ascii="Times New Roman" w:hAnsi="Times New Roman" w:cs="Times New Roman"/>
          <w:sz w:val="20"/>
          <w:szCs w:val="20"/>
          <w:lang w:val="en-GB"/>
        </w:rPr>
        <w:t xml:space="preserve"> its discretion and/or </w:t>
      </w:r>
      <w:r w:rsidR="00104809" w:rsidRPr="00AA2C44">
        <w:rPr>
          <w:rFonts w:ascii="Times New Roman" w:hAnsi="Times New Roman" w:cs="Times New Roman"/>
          <w:sz w:val="20"/>
          <w:szCs w:val="20"/>
          <w:lang w:val="en-GB"/>
        </w:rPr>
        <w:t>at</w:t>
      </w:r>
      <w:r w:rsidRPr="00AA2C44">
        <w:rPr>
          <w:rFonts w:ascii="Times New Roman" w:hAnsi="Times New Roman" w:cs="Times New Roman"/>
          <w:sz w:val="20"/>
          <w:szCs w:val="20"/>
          <w:lang w:val="en-GB"/>
        </w:rPr>
        <w:t xml:space="preserve"> the request of the external auditor</w:t>
      </w:r>
      <w:r w:rsidR="00104809"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w:t>
      </w:r>
      <w:r w:rsidR="00104809" w:rsidRPr="00AA2C44">
        <w:rPr>
          <w:rFonts w:ascii="Times New Roman" w:hAnsi="Times New Roman" w:cs="Times New Roman"/>
          <w:sz w:val="20"/>
          <w:szCs w:val="20"/>
          <w:lang w:val="en-GB"/>
        </w:rPr>
        <w:t>who</w:t>
      </w:r>
      <w:r w:rsidRPr="00AA2C44">
        <w:rPr>
          <w:rFonts w:ascii="Times New Roman" w:hAnsi="Times New Roman" w:cs="Times New Roman"/>
          <w:sz w:val="20"/>
          <w:szCs w:val="20"/>
          <w:lang w:val="en-GB"/>
        </w:rPr>
        <w:t xml:space="preserve"> verifies RCC accounts, decide to audit </w:t>
      </w:r>
      <w:r w:rsidR="00104809" w:rsidRPr="00AA2C44">
        <w:rPr>
          <w:rFonts w:ascii="Times New Roman" w:hAnsi="Times New Roman" w:cs="Times New Roman"/>
          <w:sz w:val="20"/>
          <w:szCs w:val="20"/>
          <w:lang w:val="en-GB"/>
        </w:rPr>
        <w:t>B</w:t>
      </w:r>
      <w:r w:rsidRPr="00AA2C44">
        <w:rPr>
          <w:rFonts w:ascii="Times New Roman" w:hAnsi="Times New Roman" w:cs="Times New Roman"/>
          <w:sz w:val="20"/>
          <w:szCs w:val="20"/>
          <w:lang w:val="en-GB"/>
        </w:rPr>
        <w:t xml:space="preserve">eneficiary’s accounts for a grant </w:t>
      </w:r>
      <w:r w:rsidR="00B438A7" w:rsidRPr="00AA2C44">
        <w:rPr>
          <w:rFonts w:ascii="Times New Roman" w:hAnsi="Times New Roman" w:cs="Times New Roman"/>
          <w:sz w:val="20"/>
          <w:szCs w:val="20"/>
          <w:lang w:val="en-GB"/>
        </w:rPr>
        <w:t>lower than EUR 100,000</w:t>
      </w:r>
      <w:r w:rsidRPr="00AA2C44">
        <w:rPr>
          <w:rFonts w:ascii="Times New Roman" w:hAnsi="Times New Roman" w:cs="Times New Roman"/>
          <w:sz w:val="20"/>
          <w:szCs w:val="20"/>
          <w:lang w:val="en-GB"/>
        </w:rPr>
        <w:t xml:space="preserve"> with 30</w:t>
      </w:r>
      <w:r w:rsidR="00104809" w:rsidRPr="00AA2C44">
        <w:rPr>
          <w:rFonts w:ascii="Times New Roman" w:hAnsi="Times New Roman" w:cs="Times New Roman"/>
          <w:sz w:val="20"/>
          <w:szCs w:val="20"/>
          <w:lang w:val="en-GB"/>
        </w:rPr>
        <w:t>-day</w:t>
      </w:r>
      <w:r w:rsidRPr="00AA2C44">
        <w:rPr>
          <w:rFonts w:ascii="Times New Roman" w:hAnsi="Times New Roman" w:cs="Times New Roman"/>
          <w:sz w:val="20"/>
          <w:szCs w:val="20"/>
          <w:lang w:val="en-GB"/>
        </w:rPr>
        <w:t xml:space="preserve"> notice to the </w:t>
      </w:r>
      <w:r w:rsidR="00104809" w:rsidRPr="00AA2C44">
        <w:rPr>
          <w:rFonts w:ascii="Times New Roman" w:hAnsi="Times New Roman" w:cs="Times New Roman"/>
          <w:sz w:val="20"/>
          <w:szCs w:val="20"/>
          <w:lang w:val="en-GB"/>
        </w:rPr>
        <w:t>B</w:t>
      </w:r>
      <w:r w:rsidRPr="00AA2C44">
        <w:rPr>
          <w:rFonts w:ascii="Times New Roman" w:hAnsi="Times New Roman" w:cs="Times New Roman"/>
          <w:sz w:val="20"/>
          <w:szCs w:val="20"/>
          <w:lang w:val="en-GB"/>
        </w:rPr>
        <w:t>eneficiary</w:t>
      </w:r>
      <w:r w:rsidR="00104809" w:rsidRPr="00AA2C44">
        <w:rPr>
          <w:rFonts w:ascii="Times New Roman" w:hAnsi="Times New Roman" w:cs="Times New Roman"/>
          <w:sz w:val="20"/>
          <w:szCs w:val="20"/>
          <w:lang w:val="en-GB"/>
        </w:rPr>
        <w:t>.</w:t>
      </w:r>
    </w:p>
    <w:p w:rsidR="009749A0" w:rsidRPr="00AA2C44" w:rsidRDefault="009749A0" w:rsidP="000C00D4">
      <w:pPr>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w:t>
      </w:r>
      <w:r w:rsidR="00B64173" w:rsidRPr="00AA2C44">
        <w:rPr>
          <w:rFonts w:ascii="Times New Roman" w:hAnsi="Times New Roman" w:cs="Times New Roman"/>
          <w:sz w:val="20"/>
          <w:szCs w:val="20"/>
          <w:lang w:val="en-GB"/>
        </w:rPr>
        <w:t>A</w:t>
      </w:r>
      <w:r w:rsidRPr="00AA2C44">
        <w:rPr>
          <w:rFonts w:ascii="Times New Roman" w:hAnsi="Times New Roman" w:cs="Times New Roman"/>
          <w:sz w:val="20"/>
          <w:szCs w:val="20"/>
          <w:lang w:val="en-GB"/>
        </w:rPr>
        <w:t>uditor verifies, for each expenditure item selected, the eligibility criteria set out above. The</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Auditor verifies that the</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actual expenditure for a selected item was incurred by and pertains to the </w:t>
      </w:r>
      <w:r w:rsidR="005A1DF7"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The Auditor </w:t>
      </w:r>
      <w:r w:rsidR="00A84BD7" w:rsidRPr="00AA2C44">
        <w:rPr>
          <w:rFonts w:ascii="Times New Roman" w:hAnsi="Times New Roman" w:cs="Times New Roman"/>
          <w:sz w:val="20"/>
          <w:szCs w:val="20"/>
          <w:lang w:val="en-GB"/>
        </w:rPr>
        <w:t>shall consider</w:t>
      </w:r>
      <w:r w:rsidRPr="00AA2C44">
        <w:rPr>
          <w:rFonts w:ascii="Times New Roman" w:hAnsi="Times New Roman" w:cs="Times New Roman"/>
          <w:sz w:val="20"/>
          <w:szCs w:val="20"/>
          <w:lang w:val="en-GB"/>
        </w:rPr>
        <w:t xml:space="preserve"> detailed conditions for actual costs incurred as set out in </w:t>
      </w:r>
      <w:r w:rsidR="002654C3" w:rsidRPr="00AA2C44">
        <w:rPr>
          <w:rFonts w:ascii="Times New Roman" w:hAnsi="Times New Roman" w:cs="Times New Roman"/>
          <w:sz w:val="20"/>
          <w:szCs w:val="20"/>
          <w:lang w:val="en-GB"/>
        </w:rPr>
        <w:t>Article 6</w:t>
      </w:r>
      <w:r w:rsidR="000C00D4" w:rsidRPr="00AA2C44">
        <w:rPr>
          <w:rFonts w:ascii="Times New Roman" w:hAnsi="Times New Roman" w:cs="Times New Roman"/>
          <w:sz w:val="20"/>
          <w:szCs w:val="20"/>
          <w:lang w:val="en-GB"/>
        </w:rPr>
        <w:t>, for</w:t>
      </w:r>
      <w:r w:rsidRPr="00AA2C44">
        <w:rPr>
          <w:rFonts w:ascii="Times New Roman" w:hAnsi="Times New Roman" w:cs="Times New Roman"/>
          <w:sz w:val="20"/>
          <w:szCs w:val="20"/>
          <w:lang w:val="en-GB"/>
        </w:rPr>
        <w:t xml:space="preserve"> this purpose the Auditor examines supporting documents (e.g. invoices, contracts) and proof of payment. </w:t>
      </w:r>
    </w:p>
    <w:p w:rsidR="009749A0" w:rsidRPr="00AA2C44" w:rsidRDefault="009749A0" w:rsidP="000C00D4">
      <w:pPr>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lastRenderedPageBreak/>
        <w:t>The Auditor also examines proof of work done, goods received or services rendered and he/she verifies the existence of assets</w:t>
      </w:r>
      <w:r w:rsidR="00FC0CA9"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if applicable. </w:t>
      </w:r>
    </w:p>
    <w:p w:rsidR="009749A0" w:rsidRPr="00AA2C44" w:rsidRDefault="009749A0" w:rsidP="000C00D4">
      <w:pPr>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At </w:t>
      </w:r>
      <w:r w:rsidR="00FC0CA9" w:rsidRPr="00AA2C44">
        <w:rPr>
          <w:rFonts w:ascii="Times New Roman" w:hAnsi="Times New Roman" w:cs="Times New Roman"/>
          <w:sz w:val="20"/>
          <w:szCs w:val="20"/>
          <w:lang w:val="en-GB"/>
        </w:rPr>
        <w:t xml:space="preserve">the </w:t>
      </w:r>
      <w:r w:rsidRPr="00AA2C44">
        <w:rPr>
          <w:rFonts w:ascii="Times New Roman" w:hAnsi="Times New Roman" w:cs="Times New Roman"/>
          <w:sz w:val="20"/>
          <w:szCs w:val="20"/>
          <w:lang w:val="en-GB"/>
        </w:rPr>
        <w:t xml:space="preserve">final reporting stage, the costs incurred during the implementation period but not yet paid can be accepted as actual costs incurred, provided that: </w:t>
      </w:r>
    </w:p>
    <w:p w:rsidR="009749A0" w:rsidRPr="00AA2C44" w:rsidRDefault="000273BF" w:rsidP="000C00D4">
      <w:pPr>
        <w:pStyle w:val="ListParagraph"/>
        <w:numPr>
          <w:ilvl w:val="0"/>
          <w:numId w:val="11"/>
        </w:numPr>
        <w:autoSpaceDE w:val="0"/>
        <w:autoSpaceDN w:val="0"/>
        <w:adjustRightInd w:val="0"/>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A</w:t>
      </w:r>
      <w:r w:rsidR="009749A0" w:rsidRPr="00AA2C44">
        <w:rPr>
          <w:rFonts w:ascii="Times New Roman" w:hAnsi="Times New Roman" w:cs="Times New Roman"/>
          <w:sz w:val="20"/>
          <w:szCs w:val="20"/>
        </w:rPr>
        <w:t xml:space="preserve"> liability exists (order, invoice or equivalent) for services rendered or goods supplied during the implementation period of the action, </w:t>
      </w:r>
    </w:p>
    <w:p w:rsidR="009749A0" w:rsidRPr="00AA2C44" w:rsidRDefault="000273BF" w:rsidP="000C00D4">
      <w:pPr>
        <w:pStyle w:val="ListParagraph"/>
        <w:numPr>
          <w:ilvl w:val="0"/>
          <w:numId w:val="11"/>
        </w:numPr>
        <w:autoSpaceDE w:val="0"/>
        <w:autoSpaceDN w:val="0"/>
        <w:adjustRightInd w:val="0"/>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9749A0" w:rsidRPr="00AA2C44">
        <w:rPr>
          <w:rFonts w:ascii="Times New Roman" w:hAnsi="Times New Roman" w:cs="Times New Roman"/>
          <w:sz w:val="20"/>
          <w:szCs w:val="20"/>
        </w:rPr>
        <w:t xml:space="preserve">he final costs are known, and </w:t>
      </w:r>
    </w:p>
    <w:p w:rsidR="00A50EBA" w:rsidRPr="00AA2C44" w:rsidRDefault="000273BF" w:rsidP="000C00D4">
      <w:pPr>
        <w:pStyle w:val="ListParagraph"/>
        <w:numPr>
          <w:ilvl w:val="0"/>
          <w:numId w:val="11"/>
        </w:numPr>
        <w:spacing w:before="120" w:after="120" w:line="280" w:lineRule="atLeast"/>
        <w:jc w:val="both"/>
        <w:rPr>
          <w:rFonts w:ascii="Times New Roman" w:hAnsi="Times New Roman" w:cs="Times New Roman"/>
          <w:b/>
          <w:sz w:val="20"/>
          <w:szCs w:val="20"/>
        </w:rPr>
      </w:pPr>
      <w:r w:rsidRPr="00AA2C44">
        <w:rPr>
          <w:rFonts w:ascii="Times New Roman" w:hAnsi="Times New Roman" w:cs="Times New Roman"/>
          <w:sz w:val="20"/>
          <w:szCs w:val="20"/>
        </w:rPr>
        <w:t>T</w:t>
      </w:r>
      <w:r w:rsidR="009749A0" w:rsidRPr="00AA2C44">
        <w:rPr>
          <w:rFonts w:ascii="Times New Roman" w:hAnsi="Times New Roman" w:cs="Times New Roman"/>
          <w:sz w:val="20"/>
          <w:szCs w:val="20"/>
        </w:rPr>
        <w:t>hese costs are listed in the final Financial Report together with the estimated date of payment. The Auditor verifies whether these cost</w:t>
      </w:r>
      <w:r w:rsidR="00FC0CA9" w:rsidRPr="00AA2C44">
        <w:rPr>
          <w:rFonts w:ascii="Times New Roman" w:hAnsi="Times New Roman" w:cs="Times New Roman"/>
          <w:sz w:val="20"/>
          <w:szCs w:val="20"/>
        </w:rPr>
        <w:t>s</w:t>
      </w:r>
      <w:r w:rsidR="009749A0" w:rsidRPr="00AA2C44">
        <w:rPr>
          <w:rFonts w:ascii="Times New Roman" w:hAnsi="Times New Roman" w:cs="Times New Roman"/>
          <w:sz w:val="20"/>
          <w:szCs w:val="20"/>
        </w:rPr>
        <w:t xml:space="preserve"> have </w:t>
      </w:r>
      <w:r w:rsidR="002654C3" w:rsidRPr="00AA2C44">
        <w:rPr>
          <w:rFonts w:ascii="Times New Roman" w:hAnsi="Times New Roman" w:cs="Times New Roman"/>
          <w:sz w:val="20"/>
          <w:szCs w:val="20"/>
        </w:rPr>
        <w:t>effectively been paid at the moment of the auditor's verification</w:t>
      </w:r>
      <w:r w:rsidR="009749A0" w:rsidRPr="00AA2C44">
        <w:rPr>
          <w:rFonts w:ascii="Times New Roman" w:hAnsi="Times New Roman" w:cs="Times New Roman"/>
          <w:sz w:val="20"/>
          <w:szCs w:val="20"/>
        </w:rPr>
        <w:t>.</w:t>
      </w:r>
    </w:p>
    <w:p w:rsidR="00FC0CA9" w:rsidRPr="00AA2C44" w:rsidRDefault="00FC0CA9" w:rsidP="00FC0CA9">
      <w:pPr>
        <w:pStyle w:val="ListParagraph"/>
        <w:spacing w:before="120" w:after="120" w:line="280" w:lineRule="atLeast"/>
        <w:jc w:val="both"/>
        <w:rPr>
          <w:rFonts w:ascii="Times New Roman" w:hAnsi="Times New Roman" w:cs="Times New Roman"/>
          <w:b/>
          <w:sz w:val="20"/>
          <w:szCs w:val="20"/>
        </w:rPr>
      </w:pPr>
    </w:p>
    <w:p w:rsidR="005A1DF7" w:rsidRPr="00AA2C44" w:rsidRDefault="00A4743F"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6</w:t>
      </w:r>
      <w:r w:rsidR="005A1DF7" w:rsidRPr="00AA2C44">
        <w:rPr>
          <w:rFonts w:ascii="Times New Roman" w:hAnsi="Times New Roman" w:cs="Times New Roman"/>
          <w:b/>
          <w:sz w:val="20"/>
          <w:szCs w:val="20"/>
          <w:lang w:val="en-GB"/>
        </w:rPr>
        <w:t xml:space="preserve">. </w:t>
      </w:r>
      <w:r w:rsidR="00A50EBA" w:rsidRPr="00AA2C44">
        <w:rPr>
          <w:rFonts w:ascii="Times New Roman" w:hAnsi="Times New Roman" w:cs="Times New Roman"/>
          <w:b/>
          <w:sz w:val="20"/>
          <w:szCs w:val="20"/>
          <w:lang w:val="en-GB"/>
        </w:rPr>
        <w:t xml:space="preserve"> ACCOUNTS AND TECHNICAL AND FINANCIAL CHECKS </w:t>
      </w:r>
    </w:p>
    <w:p w:rsidR="005A1DF7" w:rsidRPr="00AA2C44" w:rsidRDefault="00A50EBA" w:rsidP="000C00D4">
      <w:pPr>
        <w:spacing w:before="120" w:after="120" w:line="280" w:lineRule="atLeast"/>
        <w:jc w:val="both"/>
        <w:rPr>
          <w:rFonts w:ascii="Times New Roman" w:hAnsi="Times New Roman" w:cs="Times New Roman"/>
          <w:b/>
          <w:i/>
          <w:sz w:val="20"/>
          <w:szCs w:val="20"/>
          <w:lang w:val="en-GB"/>
        </w:rPr>
      </w:pPr>
      <w:r w:rsidRPr="00AA2C44">
        <w:rPr>
          <w:rFonts w:ascii="Times New Roman" w:hAnsi="Times New Roman" w:cs="Times New Roman"/>
          <w:b/>
          <w:i/>
          <w:sz w:val="20"/>
          <w:szCs w:val="20"/>
          <w:lang w:val="en-GB"/>
        </w:rPr>
        <w:t xml:space="preserve">Accounts </w:t>
      </w:r>
    </w:p>
    <w:p w:rsidR="005A1DF7" w:rsidRPr="00AA2C44" w:rsidRDefault="005A1DF7"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Beneficiary</w:t>
      </w:r>
      <w:r w:rsidR="00A50EBA" w:rsidRPr="00AA2C44">
        <w:rPr>
          <w:rFonts w:ascii="Times New Roman" w:hAnsi="Times New Roman" w:cs="Times New Roman"/>
          <w:sz w:val="20"/>
          <w:szCs w:val="20"/>
          <w:lang w:val="en-GB"/>
        </w:rPr>
        <w:t xml:space="preserve"> shall keep accurate and regular accounts of the implementation of the Action using an appropriate accounting and double-entry book-keeping system. The accounts: </w:t>
      </w:r>
    </w:p>
    <w:p w:rsidR="005A1DF7" w:rsidRPr="00AA2C44" w:rsidRDefault="000273BF" w:rsidP="000C00D4">
      <w:pPr>
        <w:pStyle w:val="ListParagraph"/>
        <w:numPr>
          <w:ilvl w:val="0"/>
          <w:numId w:val="1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M</w:t>
      </w:r>
      <w:r w:rsidR="00A50EBA" w:rsidRPr="00AA2C44">
        <w:rPr>
          <w:rFonts w:ascii="Times New Roman" w:hAnsi="Times New Roman" w:cs="Times New Roman"/>
          <w:sz w:val="20"/>
          <w:szCs w:val="20"/>
        </w:rPr>
        <w:t>ay be an integrated part of or an</w:t>
      </w:r>
      <w:r w:rsidR="005A1DF7" w:rsidRPr="00AA2C44">
        <w:rPr>
          <w:rFonts w:ascii="Times New Roman" w:hAnsi="Times New Roman" w:cs="Times New Roman"/>
          <w:sz w:val="20"/>
          <w:szCs w:val="20"/>
        </w:rPr>
        <w:t xml:space="preserve"> adjunct to the Beneficiary</w:t>
      </w:r>
      <w:r w:rsidR="00A50EBA" w:rsidRPr="00AA2C44">
        <w:rPr>
          <w:rFonts w:ascii="Times New Roman" w:hAnsi="Times New Roman" w:cs="Times New Roman"/>
          <w:sz w:val="20"/>
          <w:szCs w:val="20"/>
        </w:rPr>
        <w:t xml:space="preserve">’s regular system; </w:t>
      </w:r>
    </w:p>
    <w:p w:rsidR="005A1DF7" w:rsidRPr="00AA2C44" w:rsidRDefault="000273BF" w:rsidP="000C00D4">
      <w:pPr>
        <w:pStyle w:val="ListParagraph"/>
        <w:numPr>
          <w:ilvl w:val="0"/>
          <w:numId w:val="1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S</w:t>
      </w:r>
      <w:r w:rsidR="00A50EBA" w:rsidRPr="00AA2C44">
        <w:rPr>
          <w:rFonts w:ascii="Times New Roman" w:hAnsi="Times New Roman" w:cs="Times New Roman"/>
          <w:sz w:val="20"/>
          <w:szCs w:val="20"/>
        </w:rPr>
        <w:t xml:space="preserve">hall comply with the accounting and </w:t>
      </w:r>
      <w:r w:rsidR="002654C3" w:rsidRPr="00AA2C44">
        <w:rPr>
          <w:rFonts w:ascii="Times New Roman" w:hAnsi="Times New Roman" w:cs="Times New Roman"/>
          <w:sz w:val="20"/>
          <w:szCs w:val="20"/>
        </w:rPr>
        <w:t>book</w:t>
      </w:r>
      <w:r w:rsidR="007614C0" w:rsidRPr="00AA2C44">
        <w:rPr>
          <w:rFonts w:ascii="Times New Roman" w:hAnsi="Times New Roman" w:cs="Times New Roman"/>
          <w:sz w:val="20"/>
          <w:szCs w:val="20"/>
        </w:rPr>
        <w:t xml:space="preserve"> </w:t>
      </w:r>
      <w:r w:rsidR="002654C3" w:rsidRPr="00AA2C44">
        <w:rPr>
          <w:rFonts w:ascii="Times New Roman" w:hAnsi="Times New Roman" w:cs="Times New Roman"/>
          <w:sz w:val="20"/>
          <w:szCs w:val="20"/>
        </w:rPr>
        <w:t>keeping</w:t>
      </w:r>
      <w:r w:rsidR="00A50EBA" w:rsidRPr="00AA2C44">
        <w:rPr>
          <w:rFonts w:ascii="Times New Roman" w:hAnsi="Times New Roman" w:cs="Times New Roman"/>
          <w:sz w:val="20"/>
          <w:szCs w:val="20"/>
        </w:rPr>
        <w:t xml:space="preserve"> policies and rules that apply in the country concerned; </w:t>
      </w:r>
    </w:p>
    <w:p w:rsidR="005A1DF7" w:rsidRPr="00AA2C44" w:rsidRDefault="000273BF" w:rsidP="000C00D4">
      <w:pPr>
        <w:pStyle w:val="ListParagraph"/>
        <w:numPr>
          <w:ilvl w:val="0"/>
          <w:numId w:val="12"/>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S</w:t>
      </w:r>
      <w:r w:rsidR="00A50EBA" w:rsidRPr="00AA2C44">
        <w:rPr>
          <w:rFonts w:ascii="Times New Roman" w:hAnsi="Times New Roman" w:cs="Times New Roman"/>
          <w:sz w:val="20"/>
          <w:szCs w:val="20"/>
        </w:rPr>
        <w:t>hall enable income and expenditure relating to the Action to be easily traced, identified and verified.</w:t>
      </w:r>
    </w:p>
    <w:p w:rsidR="00A50EBA" w:rsidRPr="00AA2C44" w:rsidRDefault="00A50EBA"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w:t>
      </w:r>
      <w:r w:rsidR="005A1DF7"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shall ensure that any financial report as required under </w:t>
      </w:r>
      <w:r w:rsidR="005A1DF7" w:rsidRPr="00AA2C44">
        <w:rPr>
          <w:rFonts w:ascii="Times New Roman" w:hAnsi="Times New Roman" w:cs="Times New Roman"/>
          <w:sz w:val="20"/>
          <w:szCs w:val="20"/>
          <w:lang w:val="en-GB"/>
        </w:rPr>
        <w:t>the Contract</w:t>
      </w:r>
      <w:r w:rsidRPr="00AA2C44">
        <w:rPr>
          <w:rFonts w:ascii="Times New Roman" w:hAnsi="Times New Roman" w:cs="Times New Roman"/>
          <w:sz w:val="20"/>
          <w:szCs w:val="20"/>
          <w:lang w:val="en-GB"/>
        </w:rPr>
        <w:t xml:space="preserve"> can be properly and easily reconciled to the accounting and bookkeeping system and to the underlying accounting and other relevant records. For t</w:t>
      </w:r>
      <w:r w:rsidR="005A1DF7" w:rsidRPr="00AA2C44">
        <w:rPr>
          <w:rFonts w:ascii="Times New Roman" w:hAnsi="Times New Roman" w:cs="Times New Roman"/>
          <w:sz w:val="20"/>
          <w:szCs w:val="20"/>
          <w:lang w:val="en-GB"/>
        </w:rPr>
        <w:t>his purpose</w:t>
      </w:r>
      <w:r w:rsidR="00FC0CA9" w:rsidRPr="00AA2C44">
        <w:rPr>
          <w:rFonts w:ascii="Times New Roman" w:hAnsi="Times New Roman" w:cs="Times New Roman"/>
          <w:sz w:val="20"/>
          <w:szCs w:val="20"/>
          <w:lang w:val="en-GB"/>
        </w:rPr>
        <w:t>,</w:t>
      </w:r>
      <w:r w:rsidR="005A1DF7" w:rsidRPr="00AA2C44">
        <w:rPr>
          <w:rFonts w:ascii="Times New Roman" w:hAnsi="Times New Roman" w:cs="Times New Roman"/>
          <w:sz w:val="20"/>
          <w:szCs w:val="20"/>
          <w:lang w:val="en-GB"/>
        </w:rPr>
        <w:t xml:space="preserve"> the Beneficiary</w:t>
      </w:r>
      <w:r w:rsidRPr="00AA2C44">
        <w:rPr>
          <w:rFonts w:ascii="Times New Roman" w:hAnsi="Times New Roman" w:cs="Times New Roman"/>
          <w:sz w:val="20"/>
          <w:szCs w:val="20"/>
          <w:lang w:val="en-GB"/>
        </w:rPr>
        <w:t xml:space="preserve"> shall prepare and keep appropriate reconciliations, supporting schedules, analyses and breakdowns for inspection and verification.</w:t>
      </w:r>
    </w:p>
    <w:p w:rsidR="00A50EBA" w:rsidRPr="00AA2C44" w:rsidRDefault="00A50EBA" w:rsidP="000C00D4">
      <w:pPr>
        <w:spacing w:before="120" w:after="120" w:line="280" w:lineRule="atLeast"/>
        <w:jc w:val="both"/>
        <w:rPr>
          <w:rFonts w:ascii="Times New Roman" w:hAnsi="Times New Roman" w:cs="Times New Roman"/>
          <w:b/>
          <w:i/>
          <w:sz w:val="20"/>
          <w:szCs w:val="20"/>
          <w:lang w:val="en-GB"/>
        </w:rPr>
      </w:pPr>
      <w:r w:rsidRPr="00AA2C44">
        <w:rPr>
          <w:rFonts w:ascii="Times New Roman" w:hAnsi="Times New Roman" w:cs="Times New Roman"/>
          <w:b/>
          <w:i/>
          <w:sz w:val="20"/>
          <w:szCs w:val="20"/>
          <w:lang w:val="en-GB"/>
        </w:rPr>
        <w:t xml:space="preserve">Right of access </w:t>
      </w:r>
    </w:p>
    <w:p w:rsidR="005A1DF7" w:rsidRPr="00AA2C44" w:rsidRDefault="00A50EBA"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Beneficiary</w:t>
      </w:r>
      <w:r w:rsidR="000F5676"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shall allow verifications to be carried out by the </w:t>
      </w:r>
      <w:r w:rsidR="005A1DF7" w:rsidRPr="00AA2C44">
        <w:rPr>
          <w:rFonts w:ascii="Times New Roman" w:hAnsi="Times New Roman" w:cs="Times New Roman"/>
          <w:sz w:val="20"/>
          <w:szCs w:val="20"/>
          <w:lang w:val="en-GB"/>
        </w:rPr>
        <w:t>RCC Secretariat. The Beneficiary</w:t>
      </w:r>
      <w:r w:rsidR="000F5676" w:rsidRPr="00AA2C44">
        <w:rPr>
          <w:rFonts w:ascii="Times New Roman" w:hAnsi="Times New Roman" w:cs="Times New Roman"/>
          <w:sz w:val="20"/>
          <w:szCs w:val="20"/>
          <w:lang w:val="en-GB"/>
        </w:rPr>
        <w:t xml:space="preserve"> </w:t>
      </w:r>
      <w:r w:rsidR="002654C3" w:rsidRPr="00AA2C44">
        <w:rPr>
          <w:rFonts w:ascii="Times New Roman" w:hAnsi="Times New Roman" w:cs="Times New Roman"/>
          <w:sz w:val="20"/>
          <w:szCs w:val="20"/>
          <w:lang w:val="en-GB"/>
        </w:rPr>
        <w:t>ha</w:t>
      </w:r>
      <w:r w:rsidR="000F5676" w:rsidRPr="00AA2C44">
        <w:rPr>
          <w:rFonts w:ascii="Times New Roman" w:hAnsi="Times New Roman" w:cs="Times New Roman"/>
          <w:sz w:val="20"/>
          <w:szCs w:val="20"/>
          <w:lang w:val="en-GB"/>
        </w:rPr>
        <w:t>s</w:t>
      </w:r>
      <w:r w:rsidRPr="00AA2C44">
        <w:rPr>
          <w:rFonts w:ascii="Times New Roman" w:hAnsi="Times New Roman" w:cs="Times New Roman"/>
          <w:sz w:val="20"/>
          <w:szCs w:val="20"/>
          <w:lang w:val="en-GB"/>
        </w:rPr>
        <w:t xml:space="preserve"> to take all steps to facilitate </w:t>
      </w:r>
      <w:r w:rsidR="000F5676" w:rsidRPr="00AA2C44">
        <w:rPr>
          <w:rFonts w:ascii="Times New Roman" w:hAnsi="Times New Roman" w:cs="Times New Roman"/>
          <w:sz w:val="20"/>
          <w:szCs w:val="20"/>
          <w:lang w:val="en-GB"/>
        </w:rPr>
        <w:t xml:space="preserve">its </w:t>
      </w:r>
      <w:r w:rsidRPr="00AA2C44">
        <w:rPr>
          <w:rFonts w:ascii="Times New Roman" w:hAnsi="Times New Roman" w:cs="Times New Roman"/>
          <w:sz w:val="20"/>
          <w:szCs w:val="20"/>
          <w:lang w:val="en-GB"/>
        </w:rPr>
        <w:t xml:space="preserve">work. </w:t>
      </w:r>
    </w:p>
    <w:p w:rsidR="005A1DF7" w:rsidRPr="00AA2C44" w:rsidRDefault="00A50EBA"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Beneficiary shall allow the above entities to: </w:t>
      </w:r>
    </w:p>
    <w:p w:rsidR="005A1DF7" w:rsidRPr="00AA2C44" w:rsidRDefault="000273BF" w:rsidP="000C00D4">
      <w:pPr>
        <w:pStyle w:val="ListParagraph"/>
        <w:numPr>
          <w:ilvl w:val="0"/>
          <w:numId w:val="13"/>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lastRenderedPageBreak/>
        <w:t>A</w:t>
      </w:r>
      <w:r w:rsidR="00A50EBA" w:rsidRPr="00AA2C44">
        <w:rPr>
          <w:rFonts w:ascii="Times New Roman" w:hAnsi="Times New Roman" w:cs="Times New Roman"/>
          <w:sz w:val="20"/>
          <w:szCs w:val="20"/>
        </w:rPr>
        <w:t xml:space="preserve">ccess the sites and locations at which the Action is implemented; </w:t>
      </w:r>
    </w:p>
    <w:p w:rsidR="005A1DF7" w:rsidRPr="00AA2C44" w:rsidRDefault="000273BF" w:rsidP="000C00D4">
      <w:pPr>
        <w:pStyle w:val="ListParagraph"/>
        <w:numPr>
          <w:ilvl w:val="0"/>
          <w:numId w:val="13"/>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E</w:t>
      </w:r>
      <w:r w:rsidR="00A50EBA" w:rsidRPr="00AA2C44">
        <w:rPr>
          <w:rFonts w:ascii="Times New Roman" w:hAnsi="Times New Roman" w:cs="Times New Roman"/>
          <w:sz w:val="20"/>
          <w:szCs w:val="20"/>
        </w:rPr>
        <w:t xml:space="preserve">xamine its accounting and information systems, documents and databases concerning the technical and financial management of the Action; </w:t>
      </w:r>
    </w:p>
    <w:p w:rsidR="005A1DF7" w:rsidRPr="00AA2C44" w:rsidRDefault="000273BF" w:rsidP="000C00D4">
      <w:pPr>
        <w:pStyle w:val="ListParagraph"/>
        <w:numPr>
          <w:ilvl w:val="0"/>
          <w:numId w:val="13"/>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2654C3" w:rsidRPr="00AA2C44">
        <w:rPr>
          <w:rFonts w:ascii="Times New Roman" w:hAnsi="Times New Roman" w:cs="Times New Roman"/>
          <w:sz w:val="20"/>
          <w:szCs w:val="20"/>
        </w:rPr>
        <w:t xml:space="preserve">ake </w:t>
      </w:r>
      <w:r w:rsidR="00A50EBA" w:rsidRPr="00AA2C44">
        <w:rPr>
          <w:rFonts w:ascii="Times New Roman" w:hAnsi="Times New Roman" w:cs="Times New Roman"/>
          <w:sz w:val="20"/>
          <w:szCs w:val="20"/>
        </w:rPr>
        <w:t xml:space="preserve">copies of documents; </w:t>
      </w:r>
    </w:p>
    <w:p w:rsidR="00E61A4A" w:rsidRPr="00AA2C44" w:rsidRDefault="000273BF" w:rsidP="000C00D4">
      <w:pPr>
        <w:pStyle w:val="ListParagraph"/>
        <w:numPr>
          <w:ilvl w:val="0"/>
          <w:numId w:val="13"/>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C</w:t>
      </w:r>
      <w:r w:rsidR="00A50EBA" w:rsidRPr="00AA2C44">
        <w:rPr>
          <w:rFonts w:ascii="Times New Roman" w:hAnsi="Times New Roman" w:cs="Times New Roman"/>
          <w:sz w:val="20"/>
          <w:szCs w:val="20"/>
        </w:rPr>
        <w:t xml:space="preserve">arry out on the-spot-checks; </w:t>
      </w:r>
    </w:p>
    <w:p w:rsidR="00A50EBA" w:rsidRPr="00AA2C44" w:rsidRDefault="000273BF" w:rsidP="000C00D4">
      <w:pPr>
        <w:pStyle w:val="ListParagraph"/>
        <w:numPr>
          <w:ilvl w:val="0"/>
          <w:numId w:val="13"/>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P</w:t>
      </w:r>
      <w:r w:rsidR="002F3017" w:rsidRPr="00AA2C44">
        <w:rPr>
          <w:rFonts w:ascii="Times New Roman" w:hAnsi="Times New Roman" w:cs="Times New Roman"/>
          <w:sz w:val="20"/>
          <w:szCs w:val="20"/>
        </w:rPr>
        <w:t xml:space="preserve">erform </w:t>
      </w:r>
      <w:r w:rsidR="00A50EBA" w:rsidRPr="00AA2C44">
        <w:rPr>
          <w:rFonts w:ascii="Times New Roman" w:hAnsi="Times New Roman" w:cs="Times New Roman"/>
          <w:sz w:val="20"/>
          <w:szCs w:val="20"/>
        </w:rPr>
        <w:t xml:space="preserve">a full audit on the basis of all accounting documents and any other document relevant to the financing of the Action. </w:t>
      </w:r>
    </w:p>
    <w:p w:rsidR="001D4FD1" w:rsidRPr="00AA2C44" w:rsidRDefault="00403D9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Beneficiary</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shall keep all records, accounting and supporting documents related to this Contract for </w:t>
      </w:r>
      <w:r w:rsidR="006E31A8" w:rsidRPr="00AA2C44">
        <w:rPr>
          <w:rFonts w:ascii="Times New Roman" w:hAnsi="Times New Roman" w:cs="Times New Roman"/>
          <w:sz w:val="20"/>
          <w:szCs w:val="20"/>
          <w:lang w:val="en-GB"/>
        </w:rPr>
        <w:t>6</w:t>
      </w:r>
      <w:r w:rsidRPr="00AA2C44">
        <w:rPr>
          <w:rFonts w:ascii="Times New Roman" w:hAnsi="Times New Roman" w:cs="Times New Roman"/>
          <w:sz w:val="20"/>
          <w:szCs w:val="20"/>
          <w:lang w:val="en-GB"/>
        </w:rPr>
        <w:t xml:space="preserve"> years following the payment and in any case until any on-going audit, verification, appeal, litigation or pursuit of claim has been disposed of. They shall be easily accessible and filed so as to facilitate their examination and the </w:t>
      </w:r>
      <w:r w:rsidR="005A1DF7"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shall inform the </w:t>
      </w:r>
      <w:r w:rsidR="005A1DF7" w:rsidRPr="00AA2C44">
        <w:rPr>
          <w:rFonts w:ascii="Times New Roman" w:hAnsi="Times New Roman" w:cs="Times New Roman"/>
          <w:sz w:val="20"/>
          <w:szCs w:val="20"/>
          <w:lang w:val="en-GB"/>
        </w:rPr>
        <w:t>RCC Secretariat</w:t>
      </w:r>
      <w:r w:rsidRPr="00AA2C44">
        <w:rPr>
          <w:rFonts w:ascii="Times New Roman" w:hAnsi="Times New Roman" w:cs="Times New Roman"/>
          <w:sz w:val="20"/>
          <w:szCs w:val="20"/>
          <w:lang w:val="en-GB"/>
        </w:rPr>
        <w:t xml:space="preserve"> of their precise location. </w:t>
      </w:r>
    </w:p>
    <w:p w:rsidR="001D4FD1" w:rsidRPr="00AA2C44" w:rsidRDefault="00403D9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All the supporting documents shall be available in the original form, including in electronic form. </w:t>
      </w:r>
    </w:p>
    <w:p w:rsidR="001D4FD1" w:rsidRPr="00AA2C44" w:rsidRDefault="00403D9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In addition to th</w:t>
      </w:r>
      <w:r w:rsidR="001D4FD1" w:rsidRPr="00AA2C44">
        <w:rPr>
          <w:rFonts w:ascii="Times New Roman" w:hAnsi="Times New Roman" w:cs="Times New Roman"/>
          <w:sz w:val="20"/>
          <w:szCs w:val="20"/>
          <w:lang w:val="en-GB"/>
        </w:rPr>
        <w:t>e reports mentioned in Article 8 of the Contract</w:t>
      </w:r>
      <w:r w:rsidRPr="00AA2C44">
        <w:rPr>
          <w:rFonts w:ascii="Times New Roman" w:hAnsi="Times New Roman" w:cs="Times New Roman"/>
          <w:sz w:val="20"/>
          <w:szCs w:val="20"/>
          <w:lang w:val="en-GB"/>
        </w:rPr>
        <w:t xml:space="preserve">, the documents referred to in this Article include: </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Accounting records (computerised or m</w:t>
      </w:r>
      <w:r w:rsidR="001D4FD1" w:rsidRPr="00AA2C44">
        <w:rPr>
          <w:rFonts w:ascii="Times New Roman" w:hAnsi="Times New Roman" w:cs="Times New Roman"/>
          <w:sz w:val="20"/>
          <w:szCs w:val="20"/>
        </w:rPr>
        <w:t>anual) from the Beneficiary</w:t>
      </w:r>
      <w:r w:rsidRPr="00AA2C44">
        <w:rPr>
          <w:rFonts w:ascii="Times New Roman" w:hAnsi="Times New Roman" w:cs="Times New Roman"/>
          <w:sz w:val="20"/>
          <w:szCs w:val="20"/>
        </w:rPr>
        <w:t xml:space="preserve">’s accounting system such as general ledger, sub-ledgers and payroll accounts, fixed assets registers and other relevant accounting information; </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Proof o</w:t>
      </w:r>
      <w:r w:rsidR="009636E4" w:rsidRPr="00AA2C44">
        <w:rPr>
          <w:rFonts w:ascii="Times New Roman" w:hAnsi="Times New Roman" w:cs="Times New Roman"/>
          <w:sz w:val="20"/>
          <w:szCs w:val="20"/>
        </w:rPr>
        <w:t>f</w:t>
      </w:r>
      <w:r w:rsidR="00A84BD7" w:rsidRPr="00AA2C44">
        <w:rPr>
          <w:rFonts w:ascii="Times New Roman" w:hAnsi="Times New Roman" w:cs="Times New Roman"/>
          <w:sz w:val="20"/>
          <w:szCs w:val="20"/>
        </w:rPr>
        <w:t xml:space="preserve"> conducted</w:t>
      </w:r>
      <w:r w:rsidRPr="00AA2C44">
        <w:rPr>
          <w:rFonts w:ascii="Times New Roman" w:hAnsi="Times New Roman" w:cs="Times New Roman"/>
          <w:sz w:val="20"/>
          <w:szCs w:val="20"/>
        </w:rPr>
        <w:t xml:space="preserve"> procurement procedures</w:t>
      </w:r>
      <w:r w:rsidR="0057649F" w:rsidRPr="00AA2C44">
        <w:rPr>
          <w:rFonts w:ascii="Times New Roman" w:hAnsi="Times New Roman" w:cs="Times New Roman"/>
          <w:sz w:val="20"/>
          <w:szCs w:val="20"/>
        </w:rPr>
        <w:t>, including</w:t>
      </w:r>
      <w:r w:rsidRPr="00AA2C44">
        <w:rPr>
          <w:rFonts w:ascii="Times New Roman" w:hAnsi="Times New Roman" w:cs="Times New Roman"/>
          <w:sz w:val="20"/>
          <w:szCs w:val="20"/>
        </w:rPr>
        <w:t xml:space="preserve"> tendering documents, bids from tenderers and evaluation reports; </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Proof of commitments such as contracts and order forms; </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Proof of delivery of services such as approved reports, time sheets, transport tickets, proof of attending seminars, conferences and training courses</w:t>
      </w:r>
      <w:r w:rsidR="001D4FD1" w:rsidRPr="00AA2C44">
        <w:rPr>
          <w:rFonts w:ascii="Times New Roman" w:hAnsi="Times New Roman" w:cs="Times New Roman"/>
          <w:sz w:val="20"/>
          <w:szCs w:val="20"/>
        </w:rPr>
        <w:t xml:space="preserve"> (</w:t>
      </w:r>
      <w:r w:rsidRPr="00AA2C44">
        <w:rPr>
          <w:rFonts w:ascii="Times New Roman" w:hAnsi="Times New Roman" w:cs="Times New Roman"/>
          <w:sz w:val="20"/>
          <w:szCs w:val="20"/>
        </w:rPr>
        <w:t>including relevant documentation and material obtained, certificates)</w:t>
      </w:r>
      <w:r w:rsidR="009636E4" w:rsidRPr="00AA2C44">
        <w:rPr>
          <w:rFonts w:ascii="Times New Roman" w:hAnsi="Times New Roman" w:cs="Times New Roman"/>
          <w:sz w:val="20"/>
          <w:szCs w:val="20"/>
        </w:rPr>
        <w:t>,</w:t>
      </w:r>
      <w:r w:rsidRPr="00AA2C44">
        <w:rPr>
          <w:rFonts w:ascii="Times New Roman" w:hAnsi="Times New Roman" w:cs="Times New Roman"/>
          <w:sz w:val="20"/>
          <w:szCs w:val="20"/>
        </w:rPr>
        <w:t xml:space="preserve"> etc</w:t>
      </w:r>
      <w:r w:rsidR="009636E4" w:rsidRPr="00AA2C44">
        <w:rPr>
          <w:rFonts w:ascii="Times New Roman" w:hAnsi="Times New Roman" w:cs="Times New Roman"/>
          <w:sz w:val="20"/>
          <w:szCs w:val="20"/>
        </w:rPr>
        <w:t>.</w:t>
      </w:r>
      <w:r w:rsidRPr="00AA2C44">
        <w:rPr>
          <w:rFonts w:ascii="Times New Roman" w:hAnsi="Times New Roman" w:cs="Times New Roman"/>
          <w:sz w:val="20"/>
          <w:szCs w:val="20"/>
        </w:rPr>
        <w:t xml:space="preserve">; </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Proof of receipt of goods such as</w:t>
      </w:r>
      <w:r w:rsidR="001D4FD1" w:rsidRPr="00AA2C44">
        <w:rPr>
          <w:rFonts w:ascii="Times New Roman" w:hAnsi="Times New Roman" w:cs="Times New Roman"/>
          <w:sz w:val="20"/>
          <w:szCs w:val="20"/>
        </w:rPr>
        <w:t xml:space="preserve"> delivery slips from suppliers;</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Proof of completion of works, s</w:t>
      </w:r>
      <w:r w:rsidR="001D4FD1" w:rsidRPr="00AA2C44">
        <w:rPr>
          <w:rFonts w:ascii="Times New Roman" w:hAnsi="Times New Roman" w:cs="Times New Roman"/>
          <w:sz w:val="20"/>
          <w:szCs w:val="20"/>
        </w:rPr>
        <w:t>uch as acceptance certificates;</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Proof of purchase such as invoices and receipts; </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Proof of payment such as bank statements, debit notices, proof of settlement by the contractor; </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Proof that taxes and/or VAT that have been paid cannot actually be reclaimed; </w:t>
      </w:r>
    </w:p>
    <w:p w:rsidR="001D4FD1"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lastRenderedPageBreak/>
        <w:t xml:space="preserve">For fuel and oil expenses, a summary list of the distance covered, the average consumption of the vehicles used, fuel costs and maintenance costs; </w:t>
      </w:r>
    </w:p>
    <w:p w:rsidR="00403D9B" w:rsidRPr="00AA2C44" w:rsidRDefault="00403D9B" w:rsidP="000C00D4">
      <w:pPr>
        <w:pStyle w:val="ListParagraph"/>
        <w:numPr>
          <w:ilvl w:val="0"/>
          <w:numId w:val="14"/>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Staff and payroll records such as contracts, salary statements and timesheets. For local staff recruited on fixed-term contracts, details of remuneration paid, duly substantiated by the person in charge locally, broken down into gross salary, social security ch</w:t>
      </w:r>
      <w:r w:rsidR="001D4FD1" w:rsidRPr="00AA2C44">
        <w:rPr>
          <w:rFonts w:ascii="Times New Roman" w:hAnsi="Times New Roman" w:cs="Times New Roman"/>
          <w:sz w:val="20"/>
          <w:szCs w:val="20"/>
        </w:rPr>
        <w:t>arges, insurance and net salary</w:t>
      </w:r>
      <w:r w:rsidRPr="00AA2C44">
        <w:rPr>
          <w:rFonts w:ascii="Times New Roman" w:hAnsi="Times New Roman" w:cs="Times New Roman"/>
          <w:sz w:val="20"/>
          <w:szCs w:val="20"/>
        </w:rPr>
        <w:t>.</w:t>
      </w:r>
    </w:p>
    <w:p w:rsidR="00CE6C9C" w:rsidRPr="00AA2C44" w:rsidRDefault="00A4743F"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b/>
          <w:sz w:val="20"/>
          <w:szCs w:val="20"/>
          <w:lang w:val="en-GB"/>
        </w:rPr>
        <w:t xml:space="preserve">7. </w:t>
      </w:r>
      <w:r w:rsidR="00CE6C9C" w:rsidRPr="00AA2C44">
        <w:rPr>
          <w:rFonts w:ascii="Times New Roman" w:hAnsi="Times New Roman" w:cs="Times New Roman"/>
          <w:b/>
          <w:sz w:val="20"/>
          <w:szCs w:val="20"/>
          <w:lang w:val="en-GB"/>
        </w:rPr>
        <w:t xml:space="preserve">NO-PROFIT RULE </w:t>
      </w:r>
    </w:p>
    <w:p w:rsidR="00CE6C9C" w:rsidRPr="00AA2C44" w:rsidRDefault="00CE6C9C"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grant may not produce a profit for the Beneficiary. Profit shall mean a surplus of the receipts over the eligible costs of the </w:t>
      </w:r>
      <w:r w:rsidR="00CF7F99" w:rsidRPr="00AA2C44">
        <w:rPr>
          <w:rFonts w:ascii="Times New Roman" w:hAnsi="Times New Roman" w:cs="Times New Roman"/>
          <w:sz w:val="20"/>
          <w:szCs w:val="20"/>
          <w:lang w:val="en-GB"/>
        </w:rPr>
        <w:t>A</w:t>
      </w:r>
      <w:r w:rsidRPr="00AA2C44">
        <w:rPr>
          <w:rFonts w:ascii="Times New Roman" w:hAnsi="Times New Roman" w:cs="Times New Roman"/>
          <w:sz w:val="20"/>
          <w:szCs w:val="20"/>
          <w:lang w:val="en-GB"/>
        </w:rPr>
        <w:t xml:space="preserve">ction. </w:t>
      </w:r>
    </w:p>
    <w:p w:rsidR="00B24915" w:rsidRPr="00AA2C44" w:rsidRDefault="00FF683D"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 xml:space="preserve">8. </w:t>
      </w:r>
      <w:r w:rsidR="00B24915" w:rsidRPr="00AA2C44">
        <w:rPr>
          <w:rFonts w:ascii="Times New Roman" w:hAnsi="Times New Roman" w:cs="Times New Roman"/>
          <w:b/>
          <w:sz w:val="20"/>
          <w:szCs w:val="20"/>
          <w:lang w:val="en-GB"/>
        </w:rPr>
        <w:t>REJECTION OF INELIGIBLE COSTS</w:t>
      </w:r>
    </w:p>
    <w:p w:rsidR="001D4FD1" w:rsidRPr="00AA2C44" w:rsidRDefault="001D4FD1"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RCC Secretariat shall, at any time</w:t>
      </w:r>
      <w:r w:rsidR="0097528B" w:rsidRPr="00AA2C44">
        <w:rPr>
          <w:rFonts w:ascii="Times New Roman" w:hAnsi="Times New Roman" w:cs="Times New Roman"/>
          <w:sz w:val="20"/>
          <w:szCs w:val="20"/>
          <w:lang w:val="en-GB"/>
        </w:rPr>
        <w:t>, reject any costs which are ineligible.</w:t>
      </w:r>
    </w:p>
    <w:p w:rsidR="00BE0135" w:rsidRPr="00AA2C44" w:rsidRDefault="00BE013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As a rule, the RCC </w:t>
      </w:r>
      <w:r w:rsidR="002C0CAB" w:rsidRPr="00AA2C44">
        <w:rPr>
          <w:rFonts w:ascii="Times New Roman" w:hAnsi="Times New Roman" w:cs="Times New Roman"/>
          <w:sz w:val="20"/>
          <w:szCs w:val="20"/>
          <w:lang w:val="en-GB"/>
        </w:rPr>
        <w:t xml:space="preserve">Secretariat </w:t>
      </w:r>
      <w:r w:rsidRPr="00AA2C44">
        <w:rPr>
          <w:rFonts w:ascii="Times New Roman" w:hAnsi="Times New Roman" w:cs="Times New Roman"/>
          <w:sz w:val="20"/>
          <w:szCs w:val="20"/>
          <w:lang w:val="en-GB"/>
        </w:rPr>
        <w:t xml:space="preserve">shall cover all costs upon conducted audit or risk assessment. Notwithstanding Article 5 of these General Terms and Conditions, the RCC </w:t>
      </w:r>
      <w:r w:rsidR="002C0CAB" w:rsidRPr="00AA2C44">
        <w:rPr>
          <w:rFonts w:ascii="Times New Roman" w:hAnsi="Times New Roman" w:cs="Times New Roman"/>
          <w:sz w:val="20"/>
          <w:szCs w:val="20"/>
          <w:lang w:val="en-GB"/>
        </w:rPr>
        <w:t xml:space="preserve">Secretariat </w:t>
      </w:r>
      <w:r w:rsidRPr="00AA2C44">
        <w:rPr>
          <w:rFonts w:ascii="Times New Roman" w:hAnsi="Times New Roman" w:cs="Times New Roman"/>
          <w:sz w:val="20"/>
          <w:szCs w:val="20"/>
          <w:lang w:val="en-GB"/>
        </w:rPr>
        <w:t xml:space="preserve">may at its own discretion determine whether certain costs are ineligible or not. Hence, the RCC </w:t>
      </w:r>
      <w:r w:rsidR="002C0CAB" w:rsidRPr="00AA2C44">
        <w:rPr>
          <w:rFonts w:ascii="Times New Roman" w:hAnsi="Times New Roman" w:cs="Times New Roman"/>
          <w:sz w:val="20"/>
          <w:szCs w:val="20"/>
          <w:lang w:val="en-GB"/>
        </w:rPr>
        <w:t xml:space="preserve">Secretariat </w:t>
      </w:r>
      <w:r w:rsidRPr="00AA2C44">
        <w:rPr>
          <w:rFonts w:ascii="Times New Roman" w:hAnsi="Times New Roman" w:cs="Times New Roman"/>
          <w:sz w:val="20"/>
          <w:szCs w:val="20"/>
          <w:lang w:val="en-GB"/>
        </w:rPr>
        <w:t xml:space="preserve">may </w:t>
      </w:r>
      <w:r w:rsidR="002C0CAB" w:rsidRPr="00AA2C44">
        <w:rPr>
          <w:rFonts w:ascii="Times New Roman" w:hAnsi="Times New Roman" w:cs="Times New Roman"/>
          <w:sz w:val="20"/>
          <w:szCs w:val="20"/>
          <w:lang w:val="en-GB"/>
        </w:rPr>
        <w:t>withhold</w:t>
      </w:r>
      <w:r w:rsidRPr="00AA2C44">
        <w:rPr>
          <w:rFonts w:ascii="Times New Roman" w:hAnsi="Times New Roman" w:cs="Times New Roman"/>
          <w:sz w:val="20"/>
          <w:szCs w:val="20"/>
          <w:lang w:val="en-GB"/>
        </w:rPr>
        <w:t xml:space="preserve"> any and all payments </w:t>
      </w:r>
      <w:r w:rsidR="00CF7F99" w:rsidRPr="00AA2C44">
        <w:rPr>
          <w:rFonts w:ascii="Times New Roman" w:hAnsi="Times New Roman" w:cs="Times New Roman"/>
          <w:sz w:val="20"/>
          <w:szCs w:val="20"/>
          <w:lang w:val="en-GB"/>
        </w:rPr>
        <w:t>to</w:t>
      </w:r>
      <w:r w:rsidRPr="00AA2C44">
        <w:rPr>
          <w:rFonts w:ascii="Times New Roman" w:hAnsi="Times New Roman" w:cs="Times New Roman"/>
          <w:sz w:val="20"/>
          <w:szCs w:val="20"/>
          <w:lang w:val="en-GB"/>
        </w:rPr>
        <w:t xml:space="preserve"> the Beneficiary.</w:t>
      </w:r>
      <w:r w:rsidR="00CF7F99" w:rsidRPr="00AA2C44">
        <w:rPr>
          <w:rFonts w:ascii="Times New Roman" w:hAnsi="Times New Roman" w:cs="Times New Roman"/>
          <w:sz w:val="20"/>
          <w:szCs w:val="20"/>
          <w:lang w:val="en-GB"/>
        </w:rPr>
        <w:t xml:space="preserve"> </w:t>
      </w:r>
    </w:p>
    <w:p w:rsidR="002C0CAB" w:rsidRPr="00AA2C44" w:rsidRDefault="002C0CA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Audit or risk assessment shall be conducted by either </w:t>
      </w:r>
      <w:r w:rsidR="00CF7F99" w:rsidRPr="00AA2C44">
        <w:rPr>
          <w:rFonts w:ascii="Times New Roman" w:hAnsi="Times New Roman" w:cs="Times New Roman"/>
          <w:sz w:val="20"/>
          <w:szCs w:val="20"/>
          <w:lang w:val="en-GB"/>
        </w:rPr>
        <w:t>G</w:t>
      </w:r>
      <w:r w:rsidRPr="00AA2C44">
        <w:rPr>
          <w:rFonts w:ascii="Times New Roman" w:hAnsi="Times New Roman" w:cs="Times New Roman"/>
          <w:sz w:val="20"/>
          <w:szCs w:val="20"/>
          <w:lang w:val="en-GB"/>
        </w:rPr>
        <w:t xml:space="preserve">rant </w:t>
      </w:r>
      <w:r w:rsidR="00CF7F99" w:rsidRPr="00AA2C44">
        <w:rPr>
          <w:rFonts w:ascii="Times New Roman" w:hAnsi="Times New Roman" w:cs="Times New Roman"/>
          <w:sz w:val="20"/>
          <w:szCs w:val="20"/>
          <w:lang w:val="en-GB"/>
        </w:rPr>
        <w:t>O</w:t>
      </w:r>
      <w:r w:rsidRPr="00AA2C44">
        <w:rPr>
          <w:rFonts w:ascii="Times New Roman" w:hAnsi="Times New Roman" w:cs="Times New Roman"/>
          <w:sz w:val="20"/>
          <w:szCs w:val="20"/>
          <w:lang w:val="en-GB"/>
        </w:rPr>
        <w:t xml:space="preserve">fficer (as appointed by the RCC Secretariat) or the Auditor. </w:t>
      </w:r>
    </w:p>
    <w:p w:rsidR="002C0CAB" w:rsidRPr="00AA2C44" w:rsidRDefault="002C0CA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RCC may request the Beneficiary to provide bank guarantee for any payments related to the Action.</w:t>
      </w:r>
    </w:p>
    <w:p w:rsidR="009E2751" w:rsidRPr="00AA2C44" w:rsidRDefault="009E2751" w:rsidP="000C00D4">
      <w:pPr>
        <w:spacing w:before="120" w:after="120" w:line="280" w:lineRule="atLeast"/>
        <w:jc w:val="both"/>
        <w:rPr>
          <w:rFonts w:ascii="Times New Roman" w:hAnsi="Times New Roman" w:cs="Times New Roman"/>
          <w:sz w:val="20"/>
          <w:szCs w:val="20"/>
          <w:lang w:val="en-GB"/>
        </w:rPr>
      </w:pPr>
    </w:p>
    <w:p w:rsidR="00693BB4" w:rsidRPr="00AA2C44" w:rsidRDefault="00FF683D"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9</w:t>
      </w:r>
      <w:r w:rsidR="00A4743F" w:rsidRPr="00AA2C44">
        <w:rPr>
          <w:rFonts w:ascii="Times New Roman" w:hAnsi="Times New Roman" w:cs="Times New Roman"/>
          <w:b/>
          <w:sz w:val="20"/>
          <w:szCs w:val="20"/>
          <w:lang w:val="en-GB"/>
        </w:rPr>
        <w:t xml:space="preserve">. </w:t>
      </w:r>
      <w:r w:rsidR="00693BB4" w:rsidRPr="00AA2C44">
        <w:rPr>
          <w:rFonts w:ascii="Times New Roman" w:hAnsi="Times New Roman" w:cs="Times New Roman"/>
          <w:b/>
          <w:sz w:val="20"/>
          <w:szCs w:val="20"/>
          <w:lang w:val="en-GB"/>
        </w:rPr>
        <w:t>REDUCTION OF THE GRANT</w:t>
      </w:r>
    </w:p>
    <w:p w:rsidR="0097528B" w:rsidRPr="00AA2C44" w:rsidRDefault="0097528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RCC Secretariat may </w:t>
      </w:r>
      <w:r w:rsidR="00104809"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at the payment of the balance or afterwards </w:t>
      </w:r>
      <w:r w:rsidR="00104809"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reduce the maximum grant amount, if th</w:t>
      </w:r>
      <w:r w:rsidR="00CE1C45" w:rsidRPr="00AA2C44">
        <w:rPr>
          <w:rFonts w:ascii="Times New Roman" w:hAnsi="Times New Roman" w:cs="Times New Roman"/>
          <w:sz w:val="20"/>
          <w:szCs w:val="20"/>
          <w:lang w:val="en-GB"/>
        </w:rPr>
        <w:t>e A</w:t>
      </w:r>
      <w:r w:rsidRPr="00AA2C44">
        <w:rPr>
          <w:rFonts w:ascii="Times New Roman" w:hAnsi="Times New Roman" w:cs="Times New Roman"/>
          <w:sz w:val="20"/>
          <w:szCs w:val="20"/>
          <w:lang w:val="en-GB"/>
        </w:rPr>
        <w:t>ction has not been implemented properly as described in Annex 1 or another obligation under the Contract has been breached.</w:t>
      </w:r>
    </w:p>
    <w:p w:rsidR="00CE1C45" w:rsidRPr="00AA2C44" w:rsidRDefault="0097528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amount of the reduction will be proportionate to the improper implementation of the </w:t>
      </w:r>
      <w:r w:rsidR="00CE1C45" w:rsidRPr="00AA2C44">
        <w:rPr>
          <w:rFonts w:ascii="Times New Roman" w:hAnsi="Times New Roman" w:cs="Times New Roman"/>
          <w:sz w:val="20"/>
          <w:szCs w:val="20"/>
          <w:lang w:val="en-GB"/>
        </w:rPr>
        <w:t>A</w:t>
      </w:r>
      <w:r w:rsidRPr="00AA2C44">
        <w:rPr>
          <w:rFonts w:ascii="Times New Roman" w:hAnsi="Times New Roman" w:cs="Times New Roman"/>
          <w:sz w:val="20"/>
          <w:szCs w:val="20"/>
          <w:lang w:val="en-GB"/>
        </w:rPr>
        <w:t xml:space="preserve">ction or to the seriousness of the breach. </w:t>
      </w:r>
    </w:p>
    <w:p w:rsidR="0097528B" w:rsidRPr="00AA2C44" w:rsidRDefault="0097528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Before reduction of the grant, the RCC Secretariat will formally notify </w:t>
      </w:r>
      <w:r w:rsidR="00996876" w:rsidRPr="00AA2C44">
        <w:rPr>
          <w:rFonts w:ascii="Times New Roman" w:hAnsi="Times New Roman" w:cs="Times New Roman"/>
          <w:sz w:val="20"/>
          <w:szCs w:val="20"/>
          <w:lang w:val="en-GB"/>
        </w:rPr>
        <w:t>the Beneficiary</w:t>
      </w:r>
      <w:r w:rsidR="00CF7F99" w:rsidRPr="00AA2C44">
        <w:rPr>
          <w:rFonts w:ascii="Times New Roman" w:hAnsi="Times New Roman" w:cs="Times New Roman"/>
          <w:sz w:val="20"/>
          <w:szCs w:val="20"/>
          <w:lang w:val="en-GB"/>
        </w:rPr>
        <w:t xml:space="preserve"> with a ‘pre- information letter</w:t>
      </w:r>
      <w:r w:rsidRPr="00AA2C44">
        <w:rPr>
          <w:rFonts w:ascii="Times New Roman" w:hAnsi="Times New Roman" w:cs="Times New Roman"/>
          <w:sz w:val="20"/>
          <w:szCs w:val="20"/>
          <w:lang w:val="en-GB"/>
        </w:rPr>
        <w:t xml:space="preserve">: </w:t>
      </w:r>
    </w:p>
    <w:p w:rsidR="0097528B" w:rsidRPr="00AA2C44" w:rsidRDefault="00F43632" w:rsidP="000C00D4">
      <w:pPr>
        <w:pStyle w:val="ListParagraph"/>
        <w:numPr>
          <w:ilvl w:val="0"/>
          <w:numId w:val="16"/>
        </w:numPr>
        <w:spacing w:before="120" w:after="120" w:line="280" w:lineRule="atLeast"/>
        <w:jc w:val="both"/>
        <w:rPr>
          <w:rFonts w:ascii="Times New Roman" w:eastAsiaTheme="minorEastAsia" w:hAnsi="Times New Roman" w:cs="Times New Roman"/>
          <w:sz w:val="20"/>
          <w:szCs w:val="20"/>
        </w:rPr>
      </w:pPr>
      <w:r w:rsidRPr="00AA2C44">
        <w:rPr>
          <w:rFonts w:ascii="Times New Roman" w:eastAsiaTheme="minorEastAsia" w:hAnsi="Times New Roman" w:cs="Times New Roman"/>
          <w:sz w:val="20"/>
          <w:szCs w:val="20"/>
        </w:rPr>
        <w:lastRenderedPageBreak/>
        <w:t>I</w:t>
      </w:r>
      <w:r w:rsidR="0097528B" w:rsidRPr="00AA2C44">
        <w:rPr>
          <w:rFonts w:ascii="Times New Roman" w:eastAsiaTheme="minorEastAsia" w:hAnsi="Times New Roman" w:cs="Times New Roman"/>
          <w:sz w:val="20"/>
          <w:szCs w:val="20"/>
        </w:rPr>
        <w:t>nforming it of its intention to reduce the grant, the amount it intends to reduce and the reasons why</w:t>
      </w:r>
      <w:r w:rsidR="00996876" w:rsidRPr="00AA2C44">
        <w:rPr>
          <w:rFonts w:ascii="Times New Roman" w:eastAsiaTheme="minorEastAsia" w:hAnsi="Times New Roman" w:cs="Times New Roman"/>
          <w:sz w:val="20"/>
          <w:szCs w:val="20"/>
        </w:rPr>
        <w:t>;</w:t>
      </w:r>
      <w:r w:rsidR="0097528B" w:rsidRPr="00AA2C44">
        <w:rPr>
          <w:rFonts w:ascii="Times New Roman" w:eastAsiaTheme="minorEastAsia" w:hAnsi="Times New Roman" w:cs="Times New Roman"/>
          <w:sz w:val="20"/>
          <w:szCs w:val="20"/>
        </w:rPr>
        <w:t xml:space="preserve"> and </w:t>
      </w:r>
    </w:p>
    <w:p w:rsidR="0097528B" w:rsidRPr="00AA2C44" w:rsidRDefault="00F43632" w:rsidP="000C00D4">
      <w:pPr>
        <w:pStyle w:val="ListParagraph"/>
        <w:numPr>
          <w:ilvl w:val="0"/>
          <w:numId w:val="16"/>
        </w:numPr>
        <w:spacing w:before="120" w:after="120" w:line="280" w:lineRule="atLeast"/>
        <w:jc w:val="both"/>
        <w:rPr>
          <w:rFonts w:ascii="Times New Roman" w:eastAsiaTheme="minorEastAsia" w:hAnsi="Times New Roman" w:cs="Times New Roman"/>
          <w:sz w:val="20"/>
          <w:szCs w:val="20"/>
        </w:rPr>
      </w:pPr>
      <w:r w:rsidRPr="00AA2C44">
        <w:rPr>
          <w:rFonts w:ascii="Times New Roman" w:eastAsiaTheme="minorEastAsia" w:hAnsi="Times New Roman" w:cs="Times New Roman"/>
          <w:sz w:val="20"/>
          <w:szCs w:val="20"/>
        </w:rPr>
        <w:t>I</w:t>
      </w:r>
      <w:r w:rsidR="0097528B" w:rsidRPr="00AA2C44">
        <w:rPr>
          <w:rFonts w:ascii="Times New Roman" w:eastAsiaTheme="minorEastAsia" w:hAnsi="Times New Roman" w:cs="Times New Roman"/>
          <w:sz w:val="20"/>
          <w:szCs w:val="20"/>
        </w:rPr>
        <w:t xml:space="preserve">nviting it to submit observations within 30 days of receiving </w:t>
      </w:r>
      <w:r w:rsidR="00CF7F99" w:rsidRPr="00AA2C44">
        <w:rPr>
          <w:rFonts w:ascii="Times New Roman" w:eastAsiaTheme="minorEastAsia" w:hAnsi="Times New Roman" w:cs="Times New Roman"/>
          <w:sz w:val="20"/>
          <w:szCs w:val="20"/>
        </w:rPr>
        <w:t xml:space="preserve">the </w:t>
      </w:r>
      <w:r w:rsidR="0097528B" w:rsidRPr="00AA2C44">
        <w:rPr>
          <w:rFonts w:ascii="Times New Roman" w:eastAsiaTheme="minorEastAsia" w:hAnsi="Times New Roman" w:cs="Times New Roman"/>
          <w:sz w:val="20"/>
          <w:szCs w:val="20"/>
        </w:rPr>
        <w:t xml:space="preserve">notification. </w:t>
      </w:r>
    </w:p>
    <w:p w:rsidR="0097528B" w:rsidRPr="00AA2C44" w:rsidRDefault="0097528B"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If the RCC Secretariat does not receive any observations or decides to pursue reduction despite the observations it has received, it will formally notify confirmation of the reduction. </w:t>
      </w:r>
    </w:p>
    <w:p w:rsidR="00CE1C45" w:rsidRPr="00AA2C44" w:rsidRDefault="00CE1C4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If the RCC Secretariat reduces the grant at the time of the payment of the balance, it will calculate the reduced grant amount for the Action and then determine the amount due as payment of the balance. </w:t>
      </w:r>
    </w:p>
    <w:p w:rsidR="00CE1C45" w:rsidRPr="00AA2C44" w:rsidRDefault="00CE1C4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If the RCC Secretariat</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reduces the grant after the payment of the balance, it will calculate the revised final grant amount for the Beneficiary. If the revised final grant amount for the Beneficiary is lower than its share of the final grant amount, the RCC Secretariat</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will recover the difference. </w:t>
      </w:r>
    </w:p>
    <w:p w:rsidR="00996876" w:rsidRPr="00AA2C44" w:rsidRDefault="00996876" w:rsidP="000C00D4">
      <w:pPr>
        <w:spacing w:before="120" w:after="120" w:line="280" w:lineRule="atLeast"/>
        <w:jc w:val="both"/>
        <w:rPr>
          <w:rFonts w:ascii="Times New Roman" w:hAnsi="Times New Roman" w:cs="Times New Roman"/>
          <w:b/>
          <w:sz w:val="20"/>
          <w:szCs w:val="20"/>
          <w:lang w:val="en-GB"/>
        </w:rPr>
      </w:pPr>
    </w:p>
    <w:p w:rsidR="00693BB4" w:rsidRPr="00AA2C44" w:rsidRDefault="00CE6C9C"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10</w:t>
      </w:r>
      <w:r w:rsidR="00A4743F" w:rsidRPr="00AA2C44">
        <w:rPr>
          <w:rFonts w:ascii="Times New Roman" w:hAnsi="Times New Roman" w:cs="Times New Roman"/>
          <w:b/>
          <w:sz w:val="20"/>
          <w:szCs w:val="20"/>
          <w:lang w:val="en-GB"/>
        </w:rPr>
        <w:t xml:space="preserve">. </w:t>
      </w:r>
      <w:r w:rsidR="00693BB4" w:rsidRPr="00AA2C44">
        <w:rPr>
          <w:rFonts w:ascii="Times New Roman" w:hAnsi="Times New Roman" w:cs="Times New Roman"/>
          <w:b/>
          <w:sz w:val="20"/>
          <w:szCs w:val="20"/>
          <w:lang w:val="en-GB"/>
        </w:rPr>
        <w:t>TERMINATION</w:t>
      </w:r>
      <w:r w:rsidR="00CE4CC9" w:rsidRPr="00AA2C44">
        <w:rPr>
          <w:rFonts w:ascii="Times New Roman" w:hAnsi="Times New Roman" w:cs="Times New Roman"/>
          <w:b/>
          <w:sz w:val="20"/>
          <w:szCs w:val="20"/>
          <w:lang w:val="en-GB"/>
        </w:rPr>
        <w:t xml:space="preserve"> OF THE CONTRACT</w:t>
      </w:r>
    </w:p>
    <w:p w:rsidR="00CE1C45" w:rsidRPr="00AA2C44" w:rsidRDefault="00CE1C45" w:rsidP="000C00D4">
      <w:pPr>
        <w:pStyle w:val="ListParagraph"/>
        <w:spacing w:before="120" w:after="120" w:line="280" w:lineRule="atLeast"/>
        <w:ind w:left="0"/>
        <w:jc w:val="both"/>
        <w:rPr>
          <w:rFonts w:ascii="Times New Roman" w:eastAsiaTheme="minorEastAsia" w:hAnsi="Times New Roman" w:cs="Times New Roman"/>
          <w:sz w:val="20"/>
          <w:szCs w:val="20"/>
        </w:rPr>
      </w:pPr>
      <w:r w:rsidRPr="00AA2C44">
        <w:rPr>
          <w:rFonts w:ascii="Times New Roman" w:eastAsiaTheme="minorEastAsia" w:hAnsi="Times New Roman" w:cs="Times New Roman"/>
          <w:sz w:val="20"/>
          <w:szCs w:val="20"/>
        </w:rPr>
        <w:t xml:space="preserve">Either </w:t>
      </w:r>
      <w:r w:rsidR="00CF7F99" w:rsidRPr="00AA2C44">
        <w:rPr>
          <w:rFonts w:ascii="Times New Roman" w:eastAsiaTheme="minorEastAsia" w:hAnsi="Times New Roman" w:cs="Times New Roman"/>
          <w:sz w:val="20"/>
          <w:szCs w:val="20"/>
        </w:rPr>
        <w:t>P</w:t>
      </w:r>
      <w:r w:rsidRPr="00AA2C44">
        <w:rPr>
          <w:rFonts w:ascii="Times New Roman" w:eastAsiaTheme="minorEastAsia" w:hAnsi="Times New Roman" w:cs="Times New Roman"/>
          <w:sz w:val="20"/>
          <w:szCs w:val="20"/>
        </w:rPr>
        <w:t>arty may terminate the Contract without cause by providing at least thirty (30) days written notice of termination to the other Party. Termination notice shall be delivered to the other Party by registered post, return receipt requested. Notice period starts to run as of the receipt of the termination notice by the other Party.</w:t>
      </w:r>
    </w:p>
    <w:p w:rsidR="00CE1C45" w:rsidRPr="00AA2C44" w:rsidRDefault="00CE1C4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In addition, RCC </w:t>
      </w:r>
      <w:r w:rsidR="00996876" w:rsidRPr="00AA2C44">
        <w:rPr>
          <w:rFonts w:ascii="Times New Roman" w:hAnsi="Times New Roman" w:cs="Times New Roman"/>
          <w:sz w:val="20"/>
          <w:szCs w:val="20"/>
          <w:lang w:val="en-GB"/>
        </w:rPr>
        <w:t xml:space="preserve">Secretariat </w:t>
      </w:r>
      <w:r w:rsidRPr="00AA2C44">
        <w:rPr>
          <w:rFonts w:ascii="Times New Roman" w:hAnsi="Times New Roman" w:cs="Times New Roman"/>
          <w:sz w:val="20"/>
          <w:szCs w:val="20"/>
          <w:lang w:val="en-GB"/>
        </w:rPr>
        <w:t>may terminate this Contract if the Beneficiary has committed severe breach of th</w:t>
      </w:r>
      <w:r w:rsidR="00CF7F99" w:rsidRPr="00AA2C44">
        <w:rPr>
          <w:rFonts w:ascii="Times New Roman" w:hAnsi="Times New Roman" w:cs="Times New Roman"/>
          <w:sz w:val="20"/>
          <w:szCs w:val="20"/>
          <w:lang w:val="en-GB"/>
        </w:rPr>
        <w:t>e</w:t>
      </w:r>
      <w:r w:rsidRPr="00AA2C44">
        <w:rPr>
          <w:rFonts w:ascii="Times New Roman" w:hAnsi="Times New Roman" w:cs="Times New Roman"/>
          <w:sz w:val="20"/>
          <w:szCs w:val="20"/>
          <w:lang w:val="en-GB"/>
        </w:rPr>
        <w:t xml:space="preserve"> Contract as </w:t>
      </w:r>
      <w:r w:rsidR="00996876" w:rsidRPr="00AA2C44">
        <w:rPr>
          <w:rFonts w:ascii="Times New Roman" w:hAnsi="Times New Roman" w:cs="Times New Roman"/>
          <w:sz w:val="20"/>
          <w:szCs w:val="20"/>
          <w:lang w:val="en-GB"/>
        </w:rPr>
        <w:t>d</w:t>
      </w:r>
      <w:r w:rsidRPr="00AA2C44">
        <w:rPr>
          <w:rFonts w:ascii="Times New Roman" w:hAnsi="Times New Roman" w:cs="Times New Roman"/>
          <w:sz w:val="20"/>
          <w:szCs w:val="20"/>
          <w:lang w:val="en-GB"/>
        </w:rPr>
        <w:t xml:space="preserve">efined under Article 5 of the Contract and in </w:t>
      </w:r>
      <w:r w:rsidR="008A423B" w:rsidRPr="00AA2C44">
        <w:rPr>
          <w:rFonts w:ascii="Times New Roman" w:hAnsi="Times New Roman" w:cs="Times New Roman"/>
          <w:sz w:val="20"/>
          <w:szCs w:val="20"/>
          <w:lang w:val="en-GB"/>
        </w:rPr>
        <w:t>particularly</w:t>
      </w:r>
      <w:r w:rsidRPr="00AA2C44">
        <w:rPr>
          <w:rFonts w:ascii="Times New Roman" w:hAnsi="Times New Roman" w:cs="Times New Roman"/>
          <w:sz w:val="20"/>
          <w:szCs w:val="20"/>
          <w:lang w:val="en-GB"/>
        </w:rPr>
        <w:t xml:space="preserve"> if:</w:t>
      </w:r>
    </w:p>
    <w:p w:rsidR="00CE1C45" w:rsidRPr="00AA2C44" w:rsidRDefault="00CE1C45"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The Beneficiary fails to </w:t>
      </w:r>
      <w:r w:rsidR="008A423B" w:rsidRPr="00AA2C44">
        <w:rPr>
          <w:rFonts w:ascii="Times New Roman" w:hAnsi="Times New Roman" w:cs="Times New Roman"/>
          <w:sz w:val="20"/>
          <w:szCs w:val="20"/>
        </w:rPr>
        <w:t>fulfil</w:t>
      </w:r>
      <w:r w:rsidRPr="00AA2C44">
        <w:rPr>
          <w:rFonts w:ascii="Times New Roman" w:hAnsi="Times New Roman" w:cs="Times New Roman"/>
          <w:sz w:val="20"/>
          <w:szCs w:val="20"/>
        </w:rPr>
        <w:t xml:space="preserve"> obligations set under Articles 3,</w:t>
      </w:r>
      <w:r w:rsidR="00CF7F99" w:rsidRPr="00AA2C44">
        <w:rPr>
          <w:rFonts w:ascii="Times New Roman" w:hAnsi="Times New Roman" w:cs="Times New Roman"/>
          <w:sz w:val="20"/>
          <w:szCs w:val="20"/>
        </w:rPr>
        <w:t xml:space="preserve"> </w:t>
      </w:r>
      <w:r w:rsidRPr="00AA2C44">
        <w:rPr>
          <w:rFonts w:ascii="Times New Roman" w:hAnsi="Times New Roman" w:cs="Times New Roman"/>
          <w:sz w:val="20"/>
          <w:szCs w:val="20"/>
        </w:rPr>
        <w:t>8,</w:t>
      </w:r>
      <w:r w:rsidR="00CF7F99" w:rsidRPr="00AA2C44">
        <w:rPr>
          <w:rFonts w:ascii="Times New Roman" w:hAnsi="Times New Roman" w:cs="Times New Roman"/>
          <w:sz w:val="20"/>
          <w:szCs w:val="20"/>
        </w:rPr>
        <w:t xml:space="preserve"> </w:t>
      </w:r>
      <w:r w:rsidRPr="00AA2C44">
        <w:rPr>
          <w:rFonts w:ascii="Times New Roman" w:hAnsi="Times New Roman" w:cs="Times New Roman"/>
          <w:sz w:val="20"/>
          <w:szCs w:val="20"/>
        </w:rPr>
        <w:t>9 and 10 of the Contract</w:t>
      </w:r>
      <w:r w:rsidR="00996876" w:rsidRPr="00AA2C44">
        <w:rPr>
          <w:rFonts w:ascii="Times New Roman" w:hAnsi="Times New Roman" w:cs="Times New Roman"/>
          <w:sz w:val="20"/>
          <w:szCs w:val="20"/>
        </w:rPr>
        <w:t>;</w:t>
      </w:r>
    </w:p>
    <w:p w:rsidR="00744333" w:rsidRPr="00AA2C44" w:rsidRDefault="00744333"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The Beneficiary fails, without justification, to fulfil </w:t>
      </w:r>
      <w:r w:rsidR="00752EB1" w:rsidRPr="00AA2C44">
        <w:rPr>
          <w:rFonts w:ascii="Times New Roman" w:hAnsi="Times New Roman" w:cs="Times New Roman"/>
          <w:sz w:val="20"/>
          <w:szCs w:val="20"/>
        </w:rPr>
        <w:t>any obligation</w:t>
      </w:r>
      <w:r w:rsidRPr="00AA2C44">
        <w:rPr>
          <w:rFonts w:ascii="Times New Roman" w:hAnsi="Times New Roman" w:cs="Times New Roman"/>
          <w:sz w:val="20"/>
          <w:szCs w:val="20"/>
        </w:rPr>
        <w:t xml:space="preserve"> set under the Contract and, after being given notice by letter to comply with those obligations, still fails to do so or to furnish a satisfactory explanation within 30 days of receipt of the letter</w:t>
      </w:r>
      <w:r w:rsidR="00996876" w:rsidRPr="00AA2C44">
        <w:rPr>
          <w:rFonts w:ascii="Times New Roman" w:hAnsi="Times New Roman" w:cs="Times New Roman"/>
          <w:sz w:val="20"/>
          <w:szCs w:val="20"/>
        </w:rPr>
        <w:t>;</w:t>
      </w:r>
      <w:r w:rsidRPr="00AA2C44">
        <w:rPr>
          <w:rFonts w:ascii="Times New Roman" w:hAnsi="Times New Roman" w:cs="Times New Roman"/>
          <w:sz w:val="20"/>
          <w:szCs w:val="20"/>
        </w:rPr>
        <w:t xml:space="preserve"> </w:t>
      </w:r>
      <w:r w:rsidRPr="00AA2C44">
        <w:rPr>
          <w:rFonts w:ascii="MS Mincho" w:eastAsia="MS Mincho" w:hAnsi="MS Mincho" w:cs="MS Mincho" w:hint="eastAsia"/>
          <w:sz w:val="20"/>
          <w:szCs w:val="20"/>
        </w:rPr>
        <w:t> </w:t>
      </w:r>
    </w:p>
    <w:p w:rsidR="00744333" w:rsidRPr="00AA2C44" w:rsidRDefault="00744333"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Beneficiary, or any related entity or person, have been found guilty of an offence concerning their professional conduct proven by any means; </w:t>
      </w:r>
      <w:r w:rsidRPr="00AA2C44">
        <w:rPr>
          <w:rFonts w:ascii="MS Mincho" w:eastAsia="MS Mincho" w:hAnsi="MS Mincho" w:cs="MS Mincho" w:hint="eastAsia"/>
          <w:sz w:val="20"/>
          <w:szCs w:val="20"/>
        </w:rPr>
        <w:t> </w:t>
      </w:r>
    </w:p>
    <w:p w:rsidR="00744333" w:rsidRPr="00AA2C44" w:rsidRDefault="00744333"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lastRenderedPageBreak/>
        <w:t xml:space="preserve">Beneficiary, or any related entity or person, have committed fraud, corruption, or are involved in a criminal organisation, money laundering or any other illegal activity; </w:t>
      </w:r>
      <w:r w:rsidRPr="00AA2C44">
        <w:rPr>
          <w:rFonts w:ascii="MS Mincho" w:eastAsia="MS Mincho" w:hAnsi="MS Mincho" w:cs="MS Mincho" w:hint="eastAsia"/>
          <w:sz w:val="20"/>
          <w:szCs w:val="20"/>
        </w:rPr>
        <w:t> </w:t>
      </w:r>
    </w:p>
    <w:p w:rsidR="00744333" w:rsidRPr="00AA2C44" w:rsidRDefault="00CF7F99"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A</w:t>
      </w:r>
      <w:r w:rsidR="00744333" w:rsidRPr="00AA2C44">
        <w:rPr>
          <w:rFonts w:ascii="Times New Roman" w:hAnsi="Times New Roman" w:cs="Times New Roman"/>
          <w:sz w:val="20"/>
          <w:szCs w:val="20"/>
        </w:rPr>
        <w:t xml:space="preserve"> change to a Beneficiary’s legal, financial, technical, organisational or ownership situation or the termination of the participation of a Beneficiary</w:t>
      </w:r>
      <w:r w:rsidR="00104809" w:rsidRPr="00AA2C44">
        <w:rPr>
          <w:rFonts w:ascii="Times New Roman" w:hAnsi="Times New Roman" w:cs="Times New Roman"/>
          <w:sz w:val="20"/>
          <w:szCs w:val="20"/>
        </w:rPr>
        <w:t xml:space="preserve"> </w:t>
      </w:r>
      <w:r w:rsidR="00744333" w:rsidRPr="00AA2C44">
        <w:rPr>
          <w:rFonts w:ascii="Times New Roman" w:hAnsi="Times New Roman" w:cs="Times New Roman"/>
          <w:sz w:val="20"/>
          <w:szCs w:val="20"/>
        </w:rPr>
        <w:t>substantially affects the implementation of this Contract or calls into question the decision awarding the grant</w:t>
      </w:r>
      <w:r w:rsidR="00996876" w:rsidRPr="00AA2C44">
        <w:rPr>
          <w:rFonts w:ascii="Times New Roman" w:hAnsi="Times New Roman" w:cs="Times New Roman"/>
          <w:sz w:val="20"/>
          <w:szCs w:val="20"/>
        </w:rPr>
        <w:t>;</w:t>
      </w:r>
      <w:r w:rsidR="00744333" w:rsidRPr="00AA2C44">
        <w:rPr>
          <w:rFonts w:ascii="MS Mincho" w:eastAsia="MS Mincho" w:hAnsi="MS Mincho" w:cs="MS Mincho" w:hint="eastAsia"/>
          <w:sz w:val="20"/>
          <w:szCs w:val="20"/>
        </w:rPr>
        <w:t> </w:t>
      </w:r>
    </w:p>
    <w:p w:rsidR="00744333" w:rsidRPr="00AA2C44" w:rsidRDefault="00744333"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The Beneficiary or any related person, are guilty of misrepresentation in supplying the information required in the award procedure or in the implementation of the Action or fails to supply – or fails to supply within the deadlines set under this Contract - any information related to the Action required by the RCC Secretariat; </w:t>
      </w:r>
      <w:r w:rsidRPr="00AA2C44">
        <w:rPr>
          <w:rFonts w:ascii="MS Mincho" w:eastAsia="MS Mincho" w:hAnsi="MS Mincho" w:cs="MS Mincho" w:hint="eastAsia"/>
          <w:sz w:val="20"/>
          <w:szCs w:val="20"/>
        </w:rPr>
        <w:t> </w:t>
      </w:r>
    </w:p>
    <w:p w:rsidR="00744333" w:rsidRPr="00AA2C44" w:rsidRDefault="00744333"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 xml:space="preserve">The Beneficiary has not fulfilled obligations relating to the payment of social security contributions or the payment of taxes in accordance with the legal provisions of the country in which it is established; </w:t>
      </w:r>
      <w:r w:rsidRPr="00AA2C44">
        <w:rPr>
          <w:rFonts w:ascii="MS Mincho" w:eastAsia="MS Mincho" w:hAnsi="MS Mincho" w:cs="MS Mincho" w:hint="eastAsia"/>
          <w:sz w:val="20"/>
          <w:szCs w:val="20"/>
        </w:rPr>
        <w:t> </w:t>
      </w:r>
    </w:p>
    <w:p w:rsidR="00744333" w:rsidRPr="00AA2C44" w:rsidRDefault="00CF7F99"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744333" w:rsidRPr="00AA2C44">
        <w:rPr>
          <w:rFonts w:ascii="Times New Roman" w:hAnsi="Times New Roman" w:cs="Times New Roman"/>
          <w:sz w:val="20"/>
          <w:szCs w:val="20"/>
        </w:rPr>
        <w:t xml:space="preserve">he RCC Secretariat has evidence that a Beneficiary, or any related entity or person, has committed substantial errors, irregularities or fraud in the </w:t>
      </w:r>
      <w:r w:rsidR="00996876" w:rsidRPr="00AA2C44">
        <w:rPr>
          <w:rFonts w:ascii="Times New Roman" w:hAnsi="Times New Roman" w:cs="Times New Roman"/>
          <w:sz w:val="20"/>
          <w:szCs w:val="20"/>
        </w:rPr>
        <w:t xml:space="preserve">Contract </w:t>
      </w:r>
      <w:r w:rsidR="00744333" w:rsidRPr="00AA2C44">
        <w:rPr>
          <w:rFonts w:ascii="Times New Roman" w:hAnsi="Times New Roman" w:cs="Times New Roman"/>
          <w:sz w:val="20"/>
          <w:szCs w:val="20"/>
        </w:rPr>
        <w:t xml:space="preserve">award procedure or in the implementation of the Action; </w:t>
      </w:r>
      <w:r w:rsidR="00744333" w:rsidRPr="00AA2C44">
        <w:rPr>
          <w:rFonts w:ascii="MS Mincho" w:eastAsia="MS Mincho" w:hAnsi="MS Mincho" w:cs="MS Mincho" w:hint="eastAsia"/>
          <w:sz w:val="20"/>
          <w:szCs w:val="20"/>
        </w:rPr>
        <w:t> </w:t>
      </w:r>
    </w:p>
    <w:p w:rsidR="00744333" w:rsidRPr="00AA2C44" w:rsidRDefault="00CF7F99"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744333" w:rsidRPr="00AA2C44">
        <w:rPr>
          <w:rFonts w:ascii="Times New Roman" w:hAnsi="Times New Roman" w:cs="Times New Roman"/>
          <w:sz w:val="20"/>
          <w:szCs w:val="20"/>
        </w:rPr>
        <w:t>he RCC Secretariat has evidence that a Beneficiary is subject to a conflict of interests</w:t>
      </w:r>
      <w:r w:rsidR="00996876" w:rsidRPr="00AA2C44">
        <w:rPr>
          <w:rFonts w:ascii="Times New Roman" w:hAnsi="Times New Roman" w:cs="Times New Roman"/>
          <w:sz w:val="20"/>
          <w:szCs w:val="20"/>
        </w:rPr>
        <w:t>;</w:t>
      </w:r>
      <w:r w:rsidR="00744333" w:rsidRPr="00AA2C44">
        <w:rPr>
          <w:rFonts w:ascii="Times New Roman" w:hAnsi="Times New Roman" w:cs="Times New Roman"/>
          <w:sz w:val="20"/>
          <w:szCs w:val="20"/>
        </w:rPr>
        <w:t xml:space="preserve"> </w:t>
      </w:r>
      <w:r w:rsidR="00744333" w:rsidRPr="00AA2C44">
        <w:rPr>
          <w:rFonts w:ascii="MS Mincho" w:eastAsia="MS Mincho" w:hAnsi="MS Mincho" w:cs="MS Mincho" w:hint="eastAsia"/>
          <w:sz w:val="20"/>
          <w:szCs w:val="20"/>
        </w:rPr>
        <w:t> </w:t>
      </w:r>
    </w:p>
    <w:p w:rsidR="00752EB1" w:rsidRPr="00AA2C44" w:rsidRDefault="00CF7F99"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w:t>
      </w:r>
      <w:r w:rsidR="00752EB1" w:rsidRPr="00AA2C44">
        <w:rPr>
          <w:rFonts w:ascii="Times New Roman" w:hAnsi="Times New Roman" w:cs="Times New Roman"/>
          <w:sz w:val="20"/>
          <w:szCs w:val="20"/>
        </w:rPr>
        <w:t xml:space="preserve">he Beneficiary </w:t>
      </w:r>
      <w:r w:rsidRPr="00AA2C44">
        <w:rPr>
          <w:rFonts w:ascii="Times New Roman" w:hAnsi="Times New Roman" w:cs="Times New Roman"/>
          <w:sz w:val="20"/>
          <w:szCs w:val="20"/>
        </w:rPr>
        <w:t>h</w:t>
      </w:r>
      <w:r w:rsidR="00752EB1" w:rsidRPr="00AA2C44">
        <w:rPr>
          <w:rFonts w:ascii="Times New Roman" w:hAnsi="Times New Roman" w:cs="Times New Roman"/>
          <w:sz w:val="20"/>
          <w:szCs w:val="20"/>
        </w:rPr>
        <w:t>as awarded sub-grant contrary to the provisions of the Contract</w:t>
      </w:r>
      <w:r w:rsidR="00996876" w:rsidRPr="00AA2C44">
        <w:rPr>
          <w:rFonts w:ascii="Times New Roman" w:hAnsi="Times New Roman" w:cs="Times New Roman"/>
          <w:sz w:val="20"/>
          <w:szCs w:val="20"/>
        </w:rPr>
        <w:t>;</w:t>
      </w:r>
    </w:p>
    <w:p w:rsidR="00CE1C45" w:rsidRPr="00AA2C44" w:rsidRDefault="00744333" w:rsidP="000C00D4">
      <w:pPr>
        <w:pStyle w:val="ListParagraph"/>
        <w:numPr>
          <w:ilvl w:val="0"/>
          <w:numId w:val="19"/>
        </w:numPr>
        <w:spacing w:before="120" w:after="120" w:line="280" w:lineRule="atLeast"/>
        <w:jc w:val="both"/>
        <w:rPr>
          <w:rFonts w:ascii="Times New Roman" w:hAnsi="Times New Roman" w:cs="Times New Roman"/>
          <w:sz w:val="20"/>
          <w:szCs w:val="20"/>
        </w:rPr>
      </w:pPr>
      <w:r w:rsidRPr="00AA2C44">
        <w:rPr>
          <w:rFonts w:ascii="Times New Roman" w:hAnsi="Times New Roman" w:cs="Times New Roman"/>
          <w:sz w:val="20"/>
          <w:szCs w:val="20"/>
        </w:rPr>
        <w:t>The Beneficiary</w:t>
      </w:r>
      <w:r w:rsidR="00CF7F99" w:rsidRPr="00AA2C44">
        <w:rPr>
          <w:rFonts w:ascii="Times New Roman" w:hAnsi="Times New Roman" w:cs="Times New Roman"/>
          <w:sz w:val="20"/>
          <w:szCs w:val="20"/>
        </w:rPr>
        <w:t xml:space="preserve"> is</w:t>
      </w:r>
      <w:r w:rsidRPr="00AA2C44">
        <w:rPr>
          <w:rFonts w:ascii="Times New Roman" w:hAnsi="Times New Roman" w:cs="Times New Roman"/>
          <w:sz w:val="20"/>
          <w:szCs w:val="20"/>
        </w:rPr>
        <w:t xml:space="preserve">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r w:rsidR="00104809" w:rsidRPr="00AA2C44">
        <w:rPr>
          <w:rFonts w:ascii="Times New Roman" w:hAnsi="Times New Roman" w:cs="Times New Roman"/>
          <w:sz w:val="20"/>
          <w:szCs w:val="20"/>
        </w:rPr>
        <w:t xml:space="preserve"> </w:t>
      </w:r>
      <w:r w:rsidR="008A423B" w:rsidRPr="00AA2C44">
        <w:rPr>
          <w:rFonts w:ascii="Times New Roman" w:hAnsi="Times New Roman" w:cs="Times New Roman"/>
          <w:sz w:val="20"/>
          <w:szCs w:val="20"/>
        </w:rPr>
        <w:t>if not contrary to the mandatory rules of the Beneficiary’s country of incorporation</w:t>
      </w:r>
      <w:r w:rsidR="00996876" w:rsidRPr="00AA2C44">
        <w:rPr>
          <w:rFonts w:ascii="Times New Roman" w:hAnsi="Times New Roman" w:cs="Times New Roman"/>
          <w:sz w:val="20"/>
          <w:szCs w:val="20"/>
        </w:rPr>
        <w:t>.</w:t>
      </w:r>
    </w:p>
    <w:p w:rsidR="00CE1C45" w:rsidRPr="00AA2C44" w:rsidRDefault="00CE1C45"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In this case, the Contract is terminated at the day of delivery of the termination notice (registered post, return receipt requested) </w:t>
      </w:r>
      <w:r w:rsidR="00DA416C" w:rsidRPr="00AA2C44">
        <w:rPr>
          <w:rFonts w:ascii="Times New Roman" w:hAnsi="Times New Roman" w:cs="Times New Roman"/>
          <w:sz w:val="20"/>
          <w:szCs w:val="20"/>
          <w:lang w:val="en-GB"/>
        </w:rPr>
        <w:t>to</w:t>
      </w:r>
      <w:r w:rsidRPr="00AA2C44">
        <w:rPr>
          <w:rFonts w:ascii="Times New Roman" w:hAnsi="Times New Roman" w:cs="Times New Roman"/>
          <w:sz w:val="20"/>
          <w:szCs w:val="20"/>
          <w:lang w:val="en-GB"/>
        </w:rPr>
        <w:t xml:space="preserve"> the Beneficiary.</w:t>
      </w:r>
    </w:p>
    <w:p w:rsidR="00744333" w:rsidRPr="00AA2C44" w:rsidRDefault="00744333" w:rsidP="000C00D4">
      <w:pPr>
        <w:spacing w:before="120" w:after="120" w:line="280" w:lineRule="atLeast"/>
        <w:jc w:val="both"/>
        <w:rPr>
          <w:rFonts w:ascii="Times New Roman" w:hAnsi="Times New Roman" w:cs="Times New Roman"/>
          <w:b/>
          <w:i/>
          <w:sz w:val="20"/>
          <w:szCs w:val="20"/>
          <w:lang w:val="en-GB"/>
        </w:rPr>
      </w:pPr>
      <w:r w:rsidRPr="00AA2C44">
        <w:rPr>
          <w:rFonts w:ascii="Times New Roman" w:hAnsi="Times New Roman" w:cs="Times New Roman"/>
          <w:b/>
          <w:i/>
          <w:sz w:val="20"/>
          <w:szCs w:val="20"/>
          <w:lang w:val="en-GB"/>
        </w:rPr>
        <w:t xml:space="preserve">Effects of </w:t>
      </w:r>
      <w:r w:rsidR="00CF7F99" w:rsidRPr="00AA2C44">
        <w:rPr>
          <w:rFonts w:ascii="Times New Roman" w:hAnsi="Times New Roman" w:cs="Times New Roman"/>
          <w:b/>
          <w:i/>
          <w:sz w:val="20"/>
          <w:szCs w:val="20"/>
          <w:lang w:val="en-GB"/>
        </w:rPr>
        <w:t>t</w:t>
      </w:r>
      <w:r w:rsidRPr="00AA2C44">
        <w:rPr>
          <w:rFonts w:ascii="Times New Roman" w:hAnsi="Times New Roman" w:cs="Times New Roman"/>
          <w:b/>
          <w:i/>
          <w:sz w:val="20"/>
          <w:szCs w:val="20"/>
          <w:lang w:val="en-GB"/>
        </w:rPr>
        <w:t>ermination</w:t>
      </w:r>
    </w:p>
    <w:p w:rsidR="00744333" w:rsidRPr="00AA2C44" w:rsidRDefault="00744333"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Upon termination of the Contract</w:t>
      </w:r>
      <w:r w:rsidR="00CF7F99"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the </w:t>
      </w:r>
      <w:r w:rsidR="00CF7F99" w:rsidRPr="00AA2C44">
        <w:rPr>
          <w:rFonts w:ascii="Times New Roman" w:hAnsi="Times New Roman" w:cs="Times New Roman"/>
          <w:sz w:val="20"/>
          <w:szCs w:val="20"/>
          <w:lang w:val="en-GB"/>
        </w:rPr>
        <w:t>B</w:t>
      </w:r>
      <w:r w:rsidRPr="00AA2C44">
        <w:rPr>
          <w:rFonts w:ascii="Times New Roman" w:hAnsi="Times New Roman" w:cs="Times New Roman"/>
          <w:sz w:val="20"/>
          <w:szCs w:val="20"/>
          <w:lang w:val="en-GB"/>
        </w:rPr>
        <w:t xml:space="preserve">eneficiary shall take all immediate steps to bring the Action to a close in a </w:t>
      </w:r>
      <w:r w:rsidRPr="00AA2C44">
        <w:rPr>
          <w:rFonts w:ascii="Times New Roman" w:hAnsi="Times New Roman" w:cs="Times New Roman"/>
          <w:sz w:val="20"/>
          <w:szCs w:val="20"/>
          <w:lang w:val="en-GB"/>
        </w:rPr>
        <w:lastRenderedPageBreak/>
        <w:t>prompt and orderly manner and to reduce further expenditure to a minimum.</w:t>
      </w:r>
    </w:p>
    <w:p w:rsidR="00744333" w:rsidRPr="00AA2C44" w:rsidRDefault="00744333"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Without prejudice to Article __, the </w:t>
      </w:r>
      <w:r w:rsidR="000C00D4"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shall be entitled to payment only for the part of the Action carried out, excluding costs relating to current commitments that are due to be executed after termination. </w:t>
      </w:r>
      <w:r w:rsidRPr="00AA2C44">
        <w:rPr>
          <w:rFonts w:ascii="MS Mincho" w:eastAsia="MS Mincho" w:hAnsi="MS Mincho" w:cs="MS Mincho" w:hint="eastAsia"/>
          <w:sz w:val="20"/>
          <w:szCs w:val="20"/>
          <w:lang w:val="en-GB"/>
        </w:rPr>
        <w:t> </w:t>
      </w:r>
    </w:p>
    <w:p w:rsidR="00744333" w:rsidRPr="00AA2C44" w:rsidRDefault="00DA416C"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In the cases of termination foreseen in points a), b), c), d), f), h) and k) of this Article</w:t>
      </w:r>
      <w:r w:rsidR="006600EC" w:rsidRPr="00AA2C44">
        <w:rPr>
          <w:rFonts w:ascii="Times New Roman" w:hAnsi="Times New Roman" w:cs="Times New Roman"/>
          <w:sz w:val="20"/>
          <w:szCs w:val="20"/>
          <w:lang w:val="en-GB"/>
        </w:rPr>
        <w:t>,</w:t>
      </w:r>
      <w:r w:rsidRPr="00AA2C44">
        <w:rPr>
          <w:rFonts w:ascii="Times New Roman" w:hAnsi="Times New Roman" w:cs="Times New Roman"/>
          <w:sz w:val="20"/>
          <w:szCs w:val="20"/>
          <w:lang w:val="en-GB"/>
        </w:rPr>
        <w:t xml:space="preserve"> the Contracting Authority may, after having properly consulted the Coordinator and depending on the gravity of the failings, request full or partial repayment of amounts unduly paid for the Action.</w:t>
      </w:r>
      <w:r w:rsidRPr="00AA2C44">
        <w:rPr>
          <w:rFonts w:ascii="MS Mincho" w:eastAsia="MS Mincho" w:hAnsi="MS Mincho" w:cs="MS Mincho" w:hint="eastAsia"/>
          <w:sz w:val="20"/>
          <w:szCs w:val="20"/>
          <w:lang w:val="en-GB"/>
        </w:rPr>
        <w:t> </w:t>
      </w:r>
    </w:p>
    <w:p w:rsidR="00693BB4" w:rsidRPr="00AA2C44" w:rsidRDefault="00CE6C9C"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11</w:t>
      </w:r>
      <w:r w:rsidR="00A4743F" w:rsidRPr="00AA2C44">
        <w:rPr>
          <w:rFonts w:ascii="Times New Roman" w:hAnsi="Times New Roman" w:cs="Times New Roman"/>
          <w:b/>
          <w:sz w:val="20"/>
          <w:szCs w:val="20"/>
          <w:lang w:val="en-GB"/>
        </w:rPr>
        <w:t xml:space="preserve">. </w:t>
      </w:r>
      <w:r w:rsidR="00693BB4" w:rsidRPr="00AA2C44">
        <w:rPr>
          <w:rFonts w:ascii="Times New Roman" w:hAnsi="Times New Roman" w:cs="Times New Roman"/>
          <w:b/>
          <w:sz w:val="20"/>
          <w:szCs w:val="20"/>
          <w:lang w:val="en-GB"/>
        </w:rPr>
        <w:t xml:space="preserve">RECOVERY OF </w:t>
      </w:r>
      <w:r w:rsidR="00A4743F" w:rsidRPr="00AA2C44">
        <w:rPr>
          <w:rFonts w:ascii="Times New Roman" w:hAnsi="Times New Roman" w:cs="Times New Roman"/>
          <w:b/>
          <w:sz w:val="20"/>
          <w:szCs w:val="20"/>
          <w:lang w:val="en-GB"/>
        </w:rPr>
        <w:t>UNSPENT BALANCES</w:t>
      </w:r>
    </w:p>
    <w:p w:rsidR="00A4743F" w:rsidRPr="00AA2C44" w:rsidRDefault="00A4743F"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financial reporting shall include information on interest income and/or unspent balances. Interest income shall be refunded to the RCC Secretariat within five (5) months after closure of the financial year and unspent balances shall be refunded to the RCC Secretariat within five (5) months of expiry of the Agreement to enable the </w:t>
      </w:r>
      <w:r w:rsidR="00D768BD" w:rsidRPr="00AA2C44">
        <w:rPr>
          <w:rFonts w:ascii="Times New Roman" w:hAnsi="Times New Roman" w:cs="Times New Roman"/>
          <w:sz w:val="20"/>
          <w:szCs w:val="20"/>
          <w:lang w:val="en-GB"/>
        </w:rPr>
        <w:t>Beneficiary</w:t>
      </w:r>
      <w:r w:rsidR="00240D8C"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to timely transfer the interest income and/or unspent balances to the </w:t>
      </w:r>
      <w:r w:rsidR="00F97BFF" w:rsidRPr="00AA2C44">
        <w:rPr>
          <w:rFonts w:ascii="Times New Roman" w:hAnsi="Times New Roman" w:cs="Times New Roman"/>
          <w:sz w:val="20"/>
          <w:szCs w:val="20"/>
          <w:lang w:val="en-GB"/>
        </w:rPr>
        <w:t xml:space="preserve">RCC </w:t>
      </w:r>
      <w:r w:rsidR="000C00D4" w:rsidRPr="00AA2C44">
        <w:rPr>
          <w:rFonts w:ascii="Times New Roman" w:hAnsi="Times New Roman" w:cs="Times New Roman"/>
          <w:sz w:val="20"/>
          <w:szCs w:val="20"/>
          <w:lang w:val="en-GB"/>
        </w:rPr>
        <w:t>Secretariat</w:t>
      </w:r>
      <w:r w:rsidRPr="00AA2C44">
        <w:rPr>
          <w:rFonts w:ascii="Times New Roman" w:hAnsi="Times New Roman" w:cs="Times New Roman"/>
          <w:sz w:val="20"/>
          <w:szCs w:val="20"/>
          <w:lang w:val="en-GB"/>
        </w:rPr>
        <w:t xml:space="preserve">. </w:t>
      </w:r>
    </w:p>
    <w:p w:rsidR="00A4743F" w:rsidRPr="00AA2C44" w:rsidRDefault="00A4743F"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For the refund to the RCC Secretariat of interest income and/or unspent balances, the RCC Secretariat will provide a written notification to the Beneficiary with the bank balances.</w:t>
      </w:r>
    </w:p>
    <w:p w:rsidR="001B3C8F" w:rsidRPr="00AA2C44" w:rsidRDefault="00A4743F"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Transfers shall be made to the account via Swift in EURO </w:t>
      </w:r>
      <w:r w:rsidR="006600EC" w:rsidRPr="00AA2C44">
        <w:rPr>
          <w:rFonts w:ascii="Times New Roman" w:hAnsi="Times New Roman" w:cs="Times New Roman"/>
          <w:sz w:val="20"/>
          <w:szCs w:val="20"/>
          <w:lang w:val="en-GB"/>
        </w:rPr>
        <w:t xml:space="preserve">in </w:t>
      </w:r>
      <w:r w:rsidRPr="00AA2C44">
        <w:rPr>
          <w:rFonts w:ascii="Times New Roman" w:hAnsi="Times New Roman" w:cs="Times New Roman"/>
          <w:sz w:val="20"/>
          <w:szCs w:val="20"/>
          <w:lang w:val="en-GB"/>
        </w:rPr>
        <w:t xml:space="preserve">accordance with the official bank’s currency rate at the day of transfer. </w:t>
      </w:r>
    </w:p>
    <w:p w:rsidR="001B3C8F" w:rsidRPr="00AA2C44" w:rsidRDefault="001B3C8F"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Where recovery is justified, the Beneficiary shall repay to the RCC Secretariat within 45 days of the issuing of a letter (debit note) by which the RCC Secretariat reclaims from the Beneficiary any amounts paid in excess of the final amount due or any </w:t>
      </w:r>
      <w:r w:rsidR="00D768BD" w:rsidRPr="00AA2C44">
        <w:rPr>
          <w:rFonts w:ascii="Times New Roman" w:hAnsi="Times New Roman" w:cs="Times New Roman"/>
          <w:sz w:val="20"/>
          <w:szCs w:val="20"/>
          <w:lang w:val="en-GB"/>
        </w:rPr>
        <w:t>non-</w:t>
      </w:r>
      <w:r w:rsidR="002654C3" w:rsidRPr="00AA2C44">
        <w:rPr>
          <w:rFonts w:ascii="Times New Roman" w:hAnsi="Times New Roman" w:cs="Times New Roman"/>
          <w:sz w:val="20"/>
          <w:szCs w:val="20"/>
          <w:lang w:val="en-GB"/>
        </w:rPr>
        <w:t>eligible</w:t>
      </w:r>
      <w:r w:rsidRPr="00AA2C44">
        <w:rPr>
          <w:rFonts w:ascii="Times New Roman" w:hAnsi="Times New Roman" w:cs="Times New Roman"/>
          <w:sz w:val="20"/>
          <w:szCs w:val="20"/>
          <w:lang w:val="en-GB"/>
        </w:rPr>
        <w:t xml:space="preserve"> costs. If the Beneficiary fails to repay by the due date, the RCC Secretariat shall charge mandatory interest rate. The Beneficiary shall bear all bank charge</w:t>
      </w:r>
      <w:r w:rsidR="006600EC" w:rsidRPr="00AA2C44">
        <w:rPr>
          <w:rFonts w:ascii="Times New Roman" w:hAnsi="Times New Roman" w:cs="Times New Roman"/>
          <w:sz w:val="20"/>
          <w:szCs w:val="20"/>
          <w:lang w:val="en-GB"/>
        </w:rPr>
        <w:t>s</w:t>
      </w:r>
      <w:r w:rsidRPr="00AA2C44">
        <w:rPr>
          <w:rFonts w:ascii="Times New Roman" w:hAnsi="Times New Roman" w:cs="Times New Roman"/>
          <w:sz w:val="20"/>
          <w:szCs w:val="20"/>
          <w:lang w:val="en-GB"/>
        </w:rPr>
        <w:t xml:space="preserve"> related to the due amounts.</w:t>
      </w:r>
    </w:p>
    <w:p w:rsidR="00A4743F" w:rsidRPr="00AA2C44" w:rsidRDefault="001B3C8F"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RCC Secretariat may be offset against amounts of any kind due to the Beneficiary, without prior consent of the latter. </w:t>
      </w:r>
    </w:p>
    <w:p w:rsidR="001B3C8F" w:rsidRPr="00AA2C44" w:rsidRDefault="001B3C8F"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p>
    <w:p w:rsidR="00FB13D4" w:rsidRPr="00AA2C44" w:rsidRDefault="00CE6C9C"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12</w:t>
      </w:r>
      <w:r w:rsidR="00FB13D4" w:rsidRPr="00AA2C44">
        <w:rPr>
          <w:rFonts w:ascii="Times New Roman" w:hAnsi="Times New Roman" w:cs="Times New Roman"/>
          <w:b/>
          <w:sz w:val="20"/>
          <w:szCs w:val="20"/>
          <w:lang w:val="en-GB"/>
        </w:rPr>
        <w:t xml:space="preserve">. PRIVILEGES AND IMMUNITIES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lastRenderedPageBreak/>
        <w:t xml:space="preserve">Nothing contained in the Contract shall be deemed a waiver, express or implied, of any privilege or immunity that the RCC Secretariat may enjoy pursuant to: (i) Host Country Agreement, or (ii) any other agreement to which the RCC Secretariat is </w:t>
      </w:r>
      <w:r w:rsidR="006600EC" w:rsidRPr="00AA2C44">
        <w:rPr>
          <w:rFonts w:ascii="Times New Roman" w:hAnsi="Times New Roman" w:cs="Times New Roman"/>
          <w:sz w:val="20"/>
          <w:szCs w:val="20"/>
          <w:lang w:val="en-GB"/>
        </w:rPr>
        <w:t xml:space="preserve">a </w:t>
      </w:r>
      <w:r w:rsidRPr="00AA2C44">
        <w:rPr>
          <w:rFonts w:ascii="Times New Roman" w:hAnsi="Times New Roman" w:cs="Times New Roman"/>
          <w:sz w:val="20"/>
          <w:szCs w:val="20"/>
          <w:lang w:val="en-GB"/>
        </w:rPr>
        <w:t xml:space="preserve">party. </w:t>
      </w:r>
    </w:p>
    <w:p w:rsidR="00FB13D4" w:rsidRPr="00AA2C44" w:rsidRDefault="00CE6C9C"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13</w:t>
      </w:r>
      <w:r w:rsidR="00FB13D4" w:rsidRPr="00AA2C44">
        <w:rPr>
          <w:rFonts w:ascii="Times New Roman" w:hAnsi="Times New Roman" w:cs="Times New Roman"/>
          <w:b/>
          <w:sz w:val="20"/>
          <w:szCs w:val="20"/>
          <w:lang w:val="en-GB"/>
        </w:rPr>
        <w:t xml:space="preserve">. TAX EXEMPTION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RCC Secretariat is exempted from taxes and duties in accordance with the provisions of the Host Country Agreement providing inter alia that the RCC Secretariat, its funds and other property shall be exempted from direct state and local duties and taxes, except charges for public utility services, and from customs restrictions, duties, and charges of a similar nature in respect of articles imported or exported for its official use.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In the event any governmental authority refuses to recogni</w:t>
      </w:r>
      <w:r w:rsidR="005A4AD2" w:rsidRPr="00AA2C44">
        <w:rPr>
          <w:rFonts w:ascii="Times New Roman" w:hAnsi="Times New Roman" w:cs="Times New Roman"/>
          <w:sz w:val="20"/>
          <w:szCs w:val="20"/>
          <w:lang w:val="en-GB"/>
        </w:rPr>
        <w:t>s</w:t>
      </w:r>
      <w:r w:rsidRPr="00AA2C44">
        <w:rPr>
          <w:rFonts w:ascii="Times New Roman" w:hAnsi="Times New Roman" w:cs="Times New Roman"/>
          <w:sz w:val="20"/>
          <w:szCs w:val="20"/>
          <w:lang w:val="en-GB"/>
        </w:rPr>
        <w:t xml:space="preserve">e the exemptions of the RCC Secretariat from such taxes, restrictions, duties, or charges, the </w:t>
      </w:r>
      <w:r w:rsidR="00752EB1" w:rsidRPr="00AA2C44">
        <w:rPr>
          <w:rFonts w:ascii="Times New Roman" w:hAnsi="Times New Roman" w:cs="Times New Roman"/>
          <w:sz w:val="20"/>
          <w:szCs w:val="20"/>
          <w:lang w:val="en-GB"/>
        </w:rPr>
        <w:t>Beneficiary</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shall immediately consult with the RCC Secretariat to determine a mutually acceptable procedure. </w:t>
      </w:r>
    </w:p>
    <w:p w:rsidR="00FB13D4" w:rsidRPr="00AA2C44" w:rsidRDefault="00CA0C9E"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w:t>
      </w:r>
      <w:r w:rsidR="00A67943" w:rsidRPr="00AA2C44">
        <w:rPr>
          <w:rFonts w:ascii="Times New Roman" w:hAnsi="Times New Roman" w:cs="Times New Roman"/>
          <w:b/>
          <w:sz w:val="20"/>
          <w:szCs w:val="20"/>
          <w:lang w:val="en-GB"/>
        </w:rPr>
        <w:t>4</w:t>
      </w:r>
      <w:r w:rsidR="00FB13D4" w:rsidRPr="00AA2C44">
        <w:rPr>
          <w:rFonts w:ascii="Times New Roman" w:hAnsi="Times New Roman" w:cs="Times New Roman"/>
          <w:b/>
          <w:sz w:val="20"/>
          <w:szCs w:val="20"/>
          <w:lang w:val="en-GB"/>
        </w:rPr>
        <w:t xml:space="preserve">. LIABILITY OF THE CONTRACTING PARTIES </w:t>
      </w:r>
    </w:p>
    <w:p w:rsidR="009749A0" w:rsidRPr="00AA2C44" w:rsidRDefault="009749A0"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RCC Secretariat cannot under any circumstances or for any reason whatsoever </w:t>
      </w:r>
      <w:proofErr w:type="gramStart"/>
      <w:r w:rsidRPr="00AA2C44">
        <w:rPr>
          <w:rFonts w:ascii="Times New Roman" w:hAnsi="Times New Roman" w:cs="Times New Roman"/>
          <w:sz w:val="20"/>
          <w:szCs w:val="20"/>
          <w:lang w:val="en-GB"/>
        </w:rPr>
        <w:t>be</w:t>
      </w:r>
      <w:proofErr w:type="gramEnd"/>
      <w:r w:rsidRPr="00AA2C44">
        <w:rPr>
          <w:rFonts w:ascii="Times New Roman" w:hAnsi="Times New Roman" w:cs="Times New Roman"/>
          <w:sz w:val="20"/>
          <w:szCs w:val="20"/>
          <w:lang w:val="en-GB"/>
        </w:rPr>
        <w:t xml:space="preserve"> held liable for damage or injury sustained by the staff or property of the Beneficiary while the Action is being carried out or as a consequence of the Action. The RCC Secretariat cannot, therefore, accept any claim for compensation or increases in payment in connection with such damage or injury. </w:t>
      </w:r>
      <w:r w:rsidRPr="00AA2C44">
        <w:rPr>
          <w:rFonts w:ascii="MS Mincho" w:eastAsia="MS Mincho" w:hAnsi="MS Mincho" w:cs="MS Mincho" w:hint="eastAsia"/>
          <w:sz w:val="20"/>
          <w:szCs w:val="20"/>
          <w:lang w:val="en-GB"/>
        </w:rPr>
        <w:t> </w:t>
      </w:r>
    </w:p>
    <w:p w:rsidR="009749A0" w:rsidRPr="00AA2C44" w:rsidRDefault="009749A0"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sz w:val="20"/>
          <w:szCs w:val="20"/>
          <w:lang w:val="en-GB"/>
        </w:rPr>
        <w:t xml:space="preserve">The Beneficiary shall assume sole liability towards third parties, including liability for damage or injury of any kind sustained by them while the Action is being carried out or as a consequence of the Action. The Beneficiary shall discharge the RCC Secretariat of all liability arising from any claim or action brought as a result of an infringement of rules or regulations by the Beneficiary or the Beneficiary’s employees or individuals for whom those employees are responsible, or as a result of violation of a third party’s rights. For the purpose of this Article employees of the Beneficiary shall be considered third parties. </w:t>
      </w:r>
      <w:r w:rsidRPr="00AA2C44">
        <w:rPr>
          <w:rFonts w:ascii="MS Mincho" w:eastAsia="MS Mincho" w:hAnsi="MS Mincho" w:cs="MS Mincho" w:hint="eastAsia"/>
          <w:sz w:val="20"/>
          <w:szCs w:val="20"/>
          <w:lang w:val="en-GB"/>
        </w:rPr>
        <w:t> </w:t>
      </w:r>
    </w:p>
    <w:p w:rsidR="00FB13D4" w:rsidRPr="00AA2C44" w:rsidRDefault="00A67943"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15</w:t>
      </w:r>
      <w:r w:rsidR="00FB13D4" w:rsidRPr="00AA2C44">
        <w:rPr>
          <w:rFonts w:ascii="Times New Roman" w:hAnsi="Times New Roman" w:cs="Times New Roman"/>
          <w:b/>
          <w:sz w:val="20"/>
          <w:szCs w:val="20"/>
          <w:lang w:val="en-GB"/>
        </w:rPr>
        <w:t xml:space="preserve">. THIRD PARTIES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w:t>
      </w:r>
      <w:r w:rsidR="00D768BD" w:rsidRPr="00AA2C44">
        <w:rPr>
          <w:rFonts w:ascii="Times New Roman" w:hAnsi="Times New Roman" w:cs="Times New Roman"/>
          <w:sz w:val="20"/>
          <w:szCs w:val="20"/>
          <w:lang w:val="en-GB"/>
        </w:rPr>
        <w:t xml:space="preserve">Beneficiary </w:t>
      </w:r>
      <w:r w:rsidRPr="00AA2C44">
        <w:rPr>
          <w:rFonts w:ascii="Times New Roman" w:hAnsi="Times New Roman" w:cs="Times New Roman"/>
          <w:sz w:val="20"/>
          <w:szCs w:val="20"/>
          <w:lang w:val="en-GB"/>
        </w:rPr>
        <w:t xml:space="preserve">shall not, without prior and express written approval of the RCC Secretariat, assign in whole </w:t>
      </w:r>
      <w:r w:rsidRPr="00AA2C44">
        <w:rPr>
          <w:rFonts w:ascii="Times New Roman" w:hAnsi="Times New Roman" w:cs="Times New Roman"/>
          <w:sz w:val="20"/>
          <w:szCs w:val="20"/>
          <w:lang w:val="en-GB"/>
        </w:rPr>
        <w:lastRenderedPageBreak/>
        <w:t xml:space="preserve">or in part the rights and obligations arising </w:t>
      </w:r>
      <w:r w:rsidR="00FC3BF4" w:rsidRPr="00AA2C44">
        <w:rPr>
          <w:rFonts w:ascii="Times New Roman" w:hAnsi="Times New Roman" w:cs="Times New Roman"/>
          <w:sz w:val="20"/>
          <w:szCs w:val="20"/>
          <w:lang w:val="en-GB"/>
        </w:rPr>
        <w:t>from</w:t>
      </w:r>
      <w:r w:rsidRPr="00AA2C44">
        <w:rPr>
          <w:rFonts w:ascii="Times New Roman" w:hAnsi="Times New Roman" w:cs="Times New Roman"/>
          <w:sz w:val="20"/>
          <w:szCs w:val="20"/>
          <w:lang w:val="en-GB"/>
        </w:rPr>
        <w:t xml:space="preserve"> the Contract to third parties. </w:t>
      </w:r>
    </w:p>
    <w:p w:rsidR="00FB13D4" w:rsidRPr="00AA2C44" w:rsidRDefault="00CE6C9C"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w:t>
      </w:r>
      <w:r w:rsidR="00A67943" w:rsidRPr="00AA2C44">
        <w:rPr>
          <w:rFonts w:ascii="Times New Roman" w:hAnsi="Times New Roman" w:cs="Times New Roman"/>
          <w:b/>
          <w:sz w:val="20"/>
          <w:szCs w:val="20"/>
          <w:lang w:val="en-GB"/>
        </w:rPr>
        <w:t>6</w:t>
      </w:r>
      <w:r w:rsidR="00FB13D4" w:rsidRPr="00AA2C44">
        <w:rPr>
          <w:rFonts w:ascii="Times New Roman" w:hAnsi="Times New Roman" w:cs="Times New Roman"/>
          <w:b/>
          <w:sz w:val="20"/>
          <w:szCs w:val="20"/>
          <w:lang w:val="en-GB"/>
        </w:rPr>
        <w:t xml:space="preserve">. NON-WAIVER OF RIGHTS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Failure of, or delay by the RCC Secretariat in the exercise of any rights or remedies provided by the Contract shall not be deemed a waiver of any rights of the RCC Secretariat, and shall not release the </w:t>
      </w:r>
      <w:r w:rsidR="00752EB1" w:rsidRPr="00AA2C44">
        <w:rPr>
          <w:rFonts w:ascii="Times New Roman" w:hAnsi="Times New Roman" w:cs="Times New Roman"/>
          <w:sz w:val="20"/>
          <w:szCs w:val="20"/>
          <w:lang w:val="en-GB"/>
        </w:rPr>
        <w:t>Beneficiary</w:t>
      </w:r>
      <w:r w:rsidR="00104809" w:rsidRPr="00AA2C44">
        <w:rPr>
          <w:rFonts w:ascii="Times New Roman" w:hAnsi="Times New Roman" w:cs="Times New Roman"/>
          <w:sz w:val="20"/>
          <w:szCs w:val="20"/>
          <w:lang w:val="en-GB"/>
        </w:rPr>
        <w:t xml:space="preserve"> </w:t>
      </w:r>
      <w:r w:rsidRPr="00AA2C44">
        <w:rPr>
          <w:rFonts w:ascii="Times New Roman" w:hAnsi="Times New Roman" w:cs="Times New Roman"/>
          <w:sz w:val="20"/>
          <w:szCs w:val="20"/>
          <w:lang w:val="en-GB"/>
        </w:rPr>
        <w:t xml:space="preserve">from fulfilling its obligations. </w:t>
      </w:r>
    </w:p>
    <w:p w:rsidR="00FB13D4" w:rsidRPr="00AA2C44" w:rsidRDefault="00CE6C9C"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w:t>
      </w:r>
      <w:r w:rsidR="00A67943" w:rsidRPr="00AA2C44">
        <w:rPr>
          <w:rFonts w:ascii="Times New Roman" w:hAnsi="Times New Roman" w:cs="Times New Roman"/>
          <w:b/>
          <w:sz w:val="20"/>
          <w:szCs w:val="20"/>
          <w:lang w:val="en-GB"/>
        </w:rPr>
        <w:t>7</w:t>
      </w:r>
      <w:r w:rsidR="00FB13D4" w:rsidRPr="00AA2C44">
        <w:rPr>
          <w:rFonts w:ascii="Times New Roman" w:hAnsi="Times New Roman" w:cs="Times New Roman"/>
          <w:b/>
          <w:sz w:val="20"/>
          <w:szCs w:val="20"/>
          <w:lang w:val="en-GB"/>
        </w:rPr>
        <w:t xml:space="preserve">. CONFIDENTIALITY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w:t>
      </w:r>
      <w:r w:rsidR="00552D3E" w:rsidRPr="00AA2C44">
        <w:rPr>
          <w:rFonts w:ascii="Times New Roman" w:hAnsi="Times New Roman" w:cs="Times New Roman"/>
          <w:sz w:val="20"/>
          <w:szCs w:val="20"/>
          <w:lang w:val="en-GB"/>
        </w:rPr>
        <w:t xml:space="preserv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or its employees, shall not use any information acquired or developed in the course of this Contract for any purpose not authorised in writing by the RCC Secretariat.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w:t>
      </w:r>
      <w:r w:rsidR="00552D3E" w:rsidRPr="00AA2C44">
        <w:rPr>
          <w:rFonts w:ascii="Times New Roman" w:hAnsi="Times New Roman" w:cs="Times New Roman"/>
          <w:sz w:val="20"/>
          <w:szCs w:val="20"/>
          <w:lang w:val="en-GB"/>
        </w:rPr>
        <w:t xml:space="preserv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is required to exercise the utmost discretion during the performance of the </w:t>
      </w:r>
      <w:r w:rsidR="00FC3BF4" w:rsidRPr="00AA2C44">
        <w:rPr>
          <w:rFonts w:ascii="Times New Roman" w:hAnsi="Times New Roman" w:cs="Times New Roman"/>
          <w:sz w:val="20"/>
          <w:szCs w:val="20"/>
          <w:lang w:val="en-GB"/>
        </w:rPr>
        <w:t>C</w:t>
      </w:r>
      <w:r w:rsidRPr="00AA2C44">
        <w:rPr>
          <w:rFonts w:ascii="Times New Roman" w:hAnsi="Times New Roman" w:cs="Times New Roman"/>
          <w:sz w:val="20"/>
          <w:szCs w:val="20"/>
          <w:lang w:val="en-GB"/>
        </w:rPr>
        <w:t xml:space="preserve">ontract.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may not communicate to any other person, government or authority external to the RCC Secretariat any information known to it by reason of his contractual relationship with the RCC Secretariat which has not previously been made public, except with written authorisation of the RCC Secretariat. Nor shall the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at any time use such information to private advantage. </w:t>
      </w:r>
    </w:p>
    <w:p w:rsidR="00C2326E"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obligations under this Article do not lapse upon cessation of this Contract.</w:t>
      </w:r>
      <w:r w:rsidRPr="00AA2C44">
        <w:rPr>
          <w:rFonts w:ascii="MS Mincho" w:eastAsia="MS Mincho" w:hAnsi="MS Mincho" w:cs="MS Mincho" w:hint="eastAsia"/>
          <w:sz w:val="20"/>
          <w:szCs w:val="20"/>
          <w:lang w:val="en-GB"/>
        </w:rPr>
        <w:t>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shall be liable for any breach of confidentiality or any indirect disclosure which could vitiate the interests of the RCC Secretariat. The extent of any such liability shall be directly proportional to the extent of the damage caused. </w:t>
      </w:r>
    </w:p>
    <w:p w:rsidR="00FB13D4" w:rsidRPr="00AA2C44" w:rsidRDefault="00CE6C9C"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w:t>
      </w:r>
      <w:r w:rsidR="00A67943" w:rsidRPr="00AA2C44">
        <w:rPr>
          <w:rFonts w:ascii="Times New Roman" w:hAnsi="Times New Roman" w:cs="Times New Roman"/>
          <w:b/>
          <w:sz w:val="20"/>
          <w:szCs w:val="20"/>
          <w:lang w:val="en-GB"/>
        </w:rPr>
        <w:t>8</w:t>
      </w:r>
      <w:r w:rsidR="00FB13D4" w:rsidRPr="00AA2C44">
        <w:rPr>
          <w:rFonts w:ascii="Times New Roman" w:hAnsi="Times New Roman" w:cs="Times New Roman"/>
          <w:b/>
          <w:sz w:val="20"/>
          <w:szCs w:val="20"/>
          <w:lang w:val="en-GB"/>
        </w:rPr>
        <w:t xml:space="preserve">. OBSERVANCE OF THE LAW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shall comply with all laws, ordinances, rules, and regulations bearing upon the performance of its obligations under the Contract.</w:t>
      </w:r>
      <w:r w:rsidRPr="00AA2C44">
        <w:rPr>
          <w:rFonts w:ascii="MS Mincho" w:eastAsia="MS Mincho" w:hAnsi="MS Mincho" w:cs="MS Mincho" w:hint="eastAsia"/>
          <w:sz w:val="20"/>
          <w:szCs w:val="20"/>
          <w:lang w:val="en-GB"/>
        </w:rPr>
        <w:t> </w:t>
      </w:r>
    </w:p>
    <w:p w:rsidR="00FB13D4" w:rsidRPr="00AA2C44" w:rsidRDefault="00CE6C9C"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1</w:t>
      </w:r>
      <w:r w:rsidR="00A67943" w:rsidRPr="00AA2C44">
        <w:rPr>
          <w:rFonts w:ascii="Times New Roman" w:hAnsi="Times New Roman" w:cs="Times New Roman"/>
          <w:b/>
          <w:sz w:val="20"/>
          <w:szCs w:val="20"/>
          <w:lang w:val="en-GB"/>
        </w:rPr>
        <w:t>9</w:t>
      </w:r>
      <w:r w:rsidR="00FB13D4" w:rsidRPr="00AA2C44">
        <w:rPr>
          <w:rFonts w:ascii="Times New Roman" w:hAnsi="Times New Roman" w:cs="Times New Roman"/>
          <w:b/>
          <w:sz w:val="20"/>
          <w:szCs w:val="20"/>
          <w:lang w:val="en-GB"/>
        </w:rPr>
        <w:t xml:space="preserve">. ADVERTISING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Unless authorised in writing by the RCC Secretariat, the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shall not advertise or otherwise make public the fact that it </w:t>
      </w:r>
      <w:r w:rsidR="00335336" w:rsidRPr="00AA2C44">
        <w:rPr>
          <w:rFonts w:ascii="Times New Roman" w:hAnsi="Times New Roman" w:cs="Times New Roman"/>
          <w:sz w:val="20"/>
          <w:szCs w:val="20"/>
          <w:lang w:val="en-GB"/>
        </w:rPr>
        <w:t xml:space="preserve">has concluded the Contract with </w:t>
      </w:r>
      <w:r w:rsidRPr="00AA2C44">
        <w:rPr>
          <w:rFonts w:ascii="Times New Roman" w:hAnsi="Times New Roman" w:cs="Times New Roman"/>
          <w:sz w:val="20"/>
          <w:szCs w:val="20"/>
          <w:lang w:val="en-GB"/>
        </w:rPr>
        <w:t xml:space="preserve">the RCC Secretariat. The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shall not use the name, emblem or official seal of the RCC Secretariat or any </w:t>
      </w:r>
      <w:r w:rsidRPr="00AA2C44">
        <w:rPr>
          <w:rFonts w:ascii="Times New Roman" w:hAnsi="Times New Roman" w:cs="Times New Roman"/>
          <w:sz w:val="20"/>
          <w:szCs w:val="20"/>
          <w:lang w:val="en-GB"/>
        </w:rPr>
        <w:lastRenderedPageBreak/>
        <w:t xml:space="preserve">abbreviation of the names of the RCC Secretariat for advertising or for any other promotional purpose. </w:t>
      </w:r>
    </w:p>
    <w:p w:rsidR="003417DF" w:rsidRPr="00AA2C44" w:rsidRDefault="003417DF" w:rsidP="000C00D4">
      <w:pPr>
        <w:spacing w:before="120" w:after="120" w:line="280" w:lineRule="atLeast"/>
        <w:jc w:val="both"/>
        <w:rPr>
          <w:rFonts w:ascii="Times New Roman" w:hAnsi="Times New Roman" w:cs="Times New Roman"/>
          <w:sz w:val="20"/>
          <w:szCs w:val="20"/>
          <w:lang w:val="en-GB"/>
        </w:rPr>
      </w:pPr>
    </w:p>
    <w:p w:rsidR="00CB3A66" w:rsidRPr="00AA2C44" w:rsidRDefault="00CB3A66"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20. OWNERSHIP OVER DOCUMENTATION</w:t>
      </w:r>
    </w:p>
    <w:p w:rsidR="00CB3A66" w:rsidRPr="00AA2C44" w:rsidRDefault="00CB3A66"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RCC Secretariat</w:t>
      </w:r>
      <w:r w:rsidR="007B6D65" w:rsidRPr="00AA2C44">
        <w:rPr>
          <w:rFonts w:ascii="Times New Roman" w:hAnsi="Times New Roman" w:cs="Times New Roman"/>
          <w:sz w:val="20"/>
          <w:szCs w:val="20"/>
          <w:lang w:val="en-GB"/>
        </w:rPr>
        <w:t xml:space="preserve"> </w:t>
      </w:r>
      <w:r w:rsidR="00865A66" w:rsidRPr="00AA2C44">
        <w:rPr>
          <w:rFonts w:ascii="Times New Roman" w:hAnsi="Times New Roman" w:cs="Times New Roman"/>
          <w:sz w:val="20"/>
          <w:szCs w:val="20"/>
          <w:lang w:val="en-GB"/>
        </w:rPr>
        <w:t>retains</w:t>
      </w:r>
      <w:r w:rsidR="007B6D65" w:rsidRPr="00AA2C44">
        <w:rPr>
          <w:rFonts w:ascii="Times New Roman" w:hAnsi="Times New Roman" w:cs="Times New Roman"/>
          <w:sz w:val="20"/>
          <w:szCs w:val="20"/>
          <w:lang w:val="en-GB"/>
        </w:rPr>
        <w:t xml:space="preserve"> the right to determine the ownership and the right to use freely and as it sees fit, and in particular, to store, modify, translate, display, reproduce by any technical procedure, publish or communicate by any medium</w:t>
      </w:r>
      <w:r w:rsidR="00865A66" w:rsidRPr="00AA2C44">
        <w:rPr>
          <w:rFonts w:ascii="Times New Roman" w:hAnsi="Times New Roman" w:cs="Times New Roman"/>
          <w:sz w:val="20"/>
          <w:szCs w:val="20"/>
          <w:lang w:val="en-GB"/>
        </w:rPr>
        <w:t>,</w:t>
      </w:r>
      <w:r w:rsidR="007B6D65" w:rsidRPr="00AA2C44">
        <w:rPr>
          <w:rFonts w:ascii="Times New Roman" w:hAnsi="Times New Roman" w:cs="Times New Roman"/>
          <w:sz w:val="20"/>
          <w:szCs w:val="20"/>
          <w:lang w:val="en-GB"/>
        </w:rPr>
        <w:t xml:space="preserve"> all documents deriving from the Action whatever their form, provided it does not thereby breach </w:t>
      </w:r>
      <w:r w:rsidR="00865A66" w:rsidRPr="00AA2C44">
        <w:rPr>
          <w:rFonts w:ascii="Times New Roman" w:hAnsi="Times New Roman" w:cs="Times New Roman"/>
          <w:sz w:val="20"/>
          <w:szCs w:val="20"/>
          <w:lang w:val="en-GB"/>
        </w:rPr>
        <w:t xml:space="preserve">the </w:t>
      </w:r>
      <w:r w:rsidR="007B6D65" w:rsidRPr="00AA2C44">
        <w:rPr>
          <w:rFonts w:ascii="Times New Roman" w:hAnsi="Times New Roman" w:cs="Times New Roman"/>
          <w:sz w:val="20"/>
          <w:szCs w:val="20"/>
          <w:lang w:val="en-GB"/>
        </w:rPr>
        <w:t xml:space="preserve">existing industrial and intellectual property rights, unless </w:t>
      </w:r>
      <w:r w:rsidR="00865A66" w:rsidRPr="00AA2C44">
        <w:rPr>
          <w:rFonts w:ascii="Times New Roman" w:hAnsi="Times New Roman" w:cs="Times New Roman"/>
          <w:sz w:val="20"/>
          <w:szCs w:val="20"/>
          <w:lang w:val="en-GB"/>
        </w:rPr>
        <w:t>otherwise</w:t>
      </w:r>
      <w:r w:rsidR="007B6D65" w:rsidRPr="00AA2C44">
        <w:rPr>
          <w:rFonts w:ascii="Times New Roman" w:hAnsi="Times New Roman" w:cs="Times New Roman"/>
          <w:sz w:val="20"/>
          <w:szCs w:val="20"/>
          <w:lang w:val="en-GB"/>
        </w:rPr>
        <w:t xml:space="preserve"> stipulated in the Contract. </w:t>
      </w:r>
      <w:r w:rsidRPr="00AA2C44">
        <w:rPr>
          <w:rFonts w:ascii="Times New Roman" w:hAnsi="Times New Roman" w:cs="Times New Roman"/>
          <w:sz w:val="20"/>
          <w:szCs w:val="20"/>
          <w:lang w:val="en-GB"/>
        </w:rPr>
        <w:t xml:space="preserve"> </w:t>
      </w:r>
    </w:p>
    <w:p w:rsidR="00B82DB4" w:rsidRPr="00AA2C44" w:rsidRDefault="00B82DB4"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21. VISIBILITY AND TRANSPARENCY</w:t>
      </w:r>
    </w:p>
    <w:p w:rsidR="00104809" w:rsidRPr="00AA2C44" w:rsidRDefault="00104809" w:rsidP="003417DF">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Beneficiary shall take all appropriate measures to publici</w:t>
      </w:r>
      <w:r w:rsidR="003417DF" w:rsidRPr="00AA2C44">
        <w:rPr>
          <w:rFonts w:ascii="Times New Roman" w:hAnsi="Times New Roman" w:cs="Times New Roman"/>
          <w:sz w:val="20"/>
          <w:szCs w:val="20"/>
          <w:lang w:val="en-GB"/>
        </w:rPr>
        <w:t>s</w:t>
      </w:r>
      <w:r w:rsidRPr="00AA2C44">
        <w:rPr>
          <w:rFonts w:ascii="Times New Roman" w:hAnsi="Times New Roman" w:cs="Times New Roman"/>
          <w:sz w:val="20"/>
          <w:szCs w:val="20"/>
          <w:lang w:val="en-GB"/>
        </w:rPr>
        <w:t>e the fact that the Action has received funding from the Regional Cooperation Council (RCC) Secretariat.</w:t>
      </w:r>
    </w:p>
    <w:p w:rsidR="00104809" w:rsidRPr="00AA2C44" w:rsidRDefault="00104809" w:rsidP="008353F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Information given to the press, all related publicity material, official notices, reports and publications shall acknowledge that the Action was carried out “with funding by the Regional Cooperation Council under implementation of RCC’s South East Europe 2020 Strategy” and shall display in the appropriate way the RCC and SEE 2020 logo. Such measures will be carried out in accordance with the Book of RCC Brand-identity Guidelines available at RCC website </w:t>
      </w:r>
      <w:hyperlink r:id="rId10" w:history="1">
        <w:r w:rsidRPr="00AA2C44">
          <w:rPr>
            <w:rStyle w:val="Hyperlink"/>
            <w:rFonts w:ascii="Times New Roman" w:hAnsi="Times New Roman" w:cs="Times New Roman"/>
            <w:sz w:val="20"/>
            <w:szCs w:val="20"/>
            <w:lang w:val="en-GB"/>
          </w:rPr>
          <w:t>www.rcc.int</w:t>
        </w:r>
      </w:hyperlink>
      <w:r w:rsidRPr="00AA2C44">
        <w:rPr>
          <w:rFonts w:ascii="Times New Roman" w:hAnsi="Times New Roman" w:cs="Times New Roman"/>
          <w:sz w:val="20"/>
          <w:szCs w:val="20"/>
          <w:lang w:val="en-GB"/>
        </w:rPr>
        <w:t>, or any other guidelines agreed between the Beneficiary and RCC Secretariat.</w:t>
      </w:r>
    </w:p>
    <w:p w:rsidR="00104809" w:rsidRPr="00AA2C44" w:rsidRDefault="00104809" w:rsidP="00104809">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It is understood that the Beneficiary’s equipment and vehicles may routinely carry its emblem and other indications of ownership prominently displayed. In cases where equipment or vehicles and major supplies have been purchased using funds provided by RCC, the Beneficiary shall display appropriate acknowledgment on such vehicles, equipment and major supplies (including display of the RCC and SEE 2020 logo). Where such display could jeopardize the Beneficiary’s privileges and immunities or the safety and security of the Beneficiary’s staff, the Beneficiary shall propose alternative arrangements.</w:t>
      </w:r>
    </w:p>
    <w:p w:rsidR="00104809" w:rsidRPr="00AA2C44" w:rsidRDefault="00104809" w:rsidP="00104809">
      <w:pPr>
        <w:spacing w:before="120" w:after="120" w:line="360" w:lineRule="auto"/>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size and prominence of the acknowledgement and RCC and SEE 2020 logo shall be clearly visible in a manner that does not create any confusion regarding the </w:t>
      </w:r>
      <w:r w:rsidRPr="00AA2C44">
        <w:rPr>
          <w:rFonts w:ascii="Times New Roman" w:hAnsi="Times New Roman" w:cs="Times New Roman"/>
          <w:sz w:val="20"/>
          <w:szCs w:val="20"/>
          <w:lang w:val="en-GB"/>
        </w:rPr>
        <w:lastRenderedPageBreak/>
        <w:t>identification of the Action as ad activity of the Beneficiary, the ownership of the equipment and supplies by the Beneficiary, and the application to the Action of the Beneficiary’s privileges and immunities.</w:t>
      </w:r>
    </w:p>
    <w:p w:rsidR="00104809" w:rsidRPr="00AA2C44" w:rsidRDefault="00104809" w:rsidP="00104809">
      <w:pPr>
        <w:spacing w:before="120" w:after="120" w:line="360" w:lineRule="auto"/>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All publications by the </w:t>
      </w:r>
      <w:r w:rsidR="00951888" w:rsidRPr="00AA2C44">
        <w:rPr>
          <w:rFonts w:ascii="Times New Roman" w:hAnsi="Times New Roman" w:cs="Times New Roman"/>
          <w:sz w:val="20"/>
          <w:szCs w:val="20"/>
          <w:lang w:val="en-GB"/>
        </w:rPr>
        <w:t>B</w:t>
      </w:r>
      <w:r w:rsidRPr="00AA2C44">
        <w:rPr>
          <w:rFonts w:ascii="Times New Roman" w:hAnsi="Times New Roman" w:cs="Times New Roman"/>
          <w:sz w:val="20"/>
          <w:szCs w:val="20"/>
          <w:lang w:val="en-GB"/>
        </w:rPr>
        <w:t>eneficiary pertaining to the Action, in whatever form and whatever medium, including the internet, shall carry the following or a similar disclaimer: “This document has been produced with the financial assistance of the Regional Cooperation Council. The views expressed herein can in no way be taken to reflect the official opinion of the Regional Cooperation Council”.</w:t>
      </w:r>
    </w:p>
    <w:p w:rsidR="00104809" w:rsidRPr="00AA2C44" w:rsidRDefault="00104809" w:rsidP="00104809">
      <w:pPr>
        <w:spacing w:before="120" w:after="120" w:line="360" w:lineRule="auto"/>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If the equipment bought with a R</w:t>
      </w:r>
      <w:r w:rsidR="00F66984" w:rsidRPr="00AA2C44">
        <w:rPr>
          <w:rFonts w:ascii="Times New Roman" w:hAnsi="Times New Roman" w:cs="Times New Roman"/>
          <w:sz w:val="20"/>
          <w:szCs w:val="20"/>
          <w:lang w:val="en-GB"/>
        </w:rPr>
        <w:t>CC</w:t>
      </w:r>
      <w:r w:rsidRPr="00AA2C44">
        <w:rPr>
          <w:rFonts w:ascii="Times New Roman" w:hAnsi="Times New Roman" w:cs="Times New Roman"/>
          <w:sz w:val="20"/>
          <w:szCs w:val="20"/>
          <w:lang w:val="en-GB"/>
        </w:rPr>
        <w:t xml:space="preserve"> contribution is not transferred to local partners of the Beneficiary or the final recipient of the Action at the latest when submitting the final report, the visibility requirements as regards this equipment (in particular display of the RCC and SEE 2020 logo) shall continue to apply between submission of the final report and the end of the overall project, programme or action of the Beneficiary, if the latter is longer.</w:t>
      </w:r>
    </w:p>
    <w:p w:rsidR="00FB13D4" w:rsidRPr="00AA2C44" w:rsidRDefault="00A67943"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b/>
          <w:sz w:val="20"/>
          <w:szCs w:val="20"/>
          <w:lang w:val="en-GB"/>
        </w:rPr>
        <w:t>2</w:t>
      </w:r>
      <w:r w:rsidR="00104809" w:rsidRPr="00AA2C44">
        <w:rPr>
          <w:rFonts w:ascii="Times New Roman" w:hAnsi="Times New Roman" w:cs="Times New Roman"/>
          <w:b/>
          <w:sz w:val="20"/>
          <w:szCs w:val="20"/>
          <w:lang w:val="en-GB"/>
        </w:rPr>
        <w:t>2</w:t>
      </w:r>
      <w:r w:rsidR="00FB13D4" w:rsidRPr="00AA2C44">
        <w:rPr>
          <w:rFonts w:ascii="Times New Roman" w:hAnsi="Times New Roman" w:cs="Times New Roman"/>
          <w:b/>
          <w:sz w:val="20"/>
          <w:szCs w:val="20"/>
          <w:lang w:val="en-GB"/>
        </w:rPr>
        <w:t>. AMENDMENTS AND ADDITIONS TO THE CONTRACT</w:t>
      </w:r>
      <w:r w:rsidR="00FB13D4" w:rsidRPr="00AA2C44">
        <w:rPr>
          <w:rFonts w:ascii="MS Mincho" w:eastAsia="MS Mincho" w:hAnsi="MS Mincho" w:cs="MS Mincho" w:hint="eastAsia"/>
          <w:sz w:val="20"/>
          <w:szCs w:val="20"/>
          <w:lang w:val="en-GB"/>
        </w:rPr>
        <w:t>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provisions of th</w:t>
      </w:r>
      <w:r w:rsidR="00F66984" w:rsidRPr="00AA2C44">
        <w:rPr>
          <w:rFonts w:ascii="Times New Roman" w:hAnsi="Times New Roman" w:cs="Times New Roman"/>
          <w:sz w:val="20"/>
          <w:szCs w:val="20"/>
          <w:lang w:val="en-GB"/>
        </w:rPr>
        <w:t>e</w:t>
      </w:r>
      <w:r w:rsidRPr="00AA2C44">
        <w:rPr>
          <w:rFonts w:ascii="Times New Roman" w:hAnsi="Times New Roman" w:cs="Times New Roman"/>
          <w:sz w:val="20"/>
          <w:szCs w:val="20"/>
          <w:lang w:val="en-GB"/>
        </w:rPr>
        <w:t xml:space="preserve"> Contract and the annexes thereto may be amended or supplemented only by means of a supplementary written agreement signed by all of the </w:t>
      </w:r>
      <w:r w:rsidR="00F66984" w:rsidRPr="00AA2C44">
        <w:rPr>
          <w:rFonts w:ascii="Times New Roman" w:hAnsi="Times New Roman" w:cs="Times New Roman"/>
          <w:sz w:val="20"/>
          <w:szCs w:val="20"/>
          <w:lang w:val="en-GB"/>
        </w:rPr>
        <w:t>P</w:t>
      </w:r>
      <w:r w:rsidRPr="00AA2C44">
        <w:rPr>
          <w:rFonts w:ascii="Times New Roman" w:hAnsi="Times New Roman" w:cs="Times New Roman"/>
          <w:sz w:val="20"/>
          <w:szCs w:val="20"/>
          <w:lang w:val="en-GB"/>
        </w:rPr>
        <w:t>arties or their authorised representatives.</w:t>
      </w:r>
      <w:r w:rsidRPr="00AA2C44">
        <w:rPr>
          <w:rFonts w:ascii="MS Mincho" w:eastAsia="MS Mincho" w:hAnsi="MS Mincho" w:cs="MS Mincho" w:hint="eastAsia"/>
          <w:sz w:val="20"/>
          <w:szCs w:val="20"/>
          <w:lang w:val="en-GB"/>
        </w:rPr>
        <w:t> </w:t>
      </w:r>
    </w:p>
    <w:p w:rsidR="00FB13D4" w:rsidRPr="00AA2C44" w:rsidRDefault="00A67943"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2</w:t>
      </w:r>
      <w:r w:rsidR="00104809" w:rsidRPr="00AA2C44">
        <w:rPr>
          <w:rFonts w:ascii="Times New Roman" w:hAnsi="Times New Roman" w:cs="Times New Roman"/>
          <w:b/>
          <w:sz w:val="20"/>
          <w:szCs w:val="20"/>
          <w:lang w:val="en-GB"/>
        </w:rPr>
        <w:t>3</w:t>
      </w:r>
      <w:r w:rsidR="00FB13D4" w:rsidRPr="00AA2C44">
        <w:rPr>
          <w:rFonts w:ascii="Times New Roman" w:hAnsi="Times New Roman" w:cs="Times New Roman"/>
          <w:b/>
          <w:sz w:val="20"/>
          <w:szCs w:val="20"/>
          <w:lang w:val="en-GB"/>
        </w:rPr>
        <w:t>. OFFICIALS NOT TO BENEFIT</w:t>
      </w:r>
      <w:r w:rsidR="00FB13D4" w:rsidRPr="00AA2C44">
        <w:rPr>
          <w:rFonts w:ascii="MS Mincho" w:eastAsia="MS Mincho" w:hAnsi="MS Mincho" w:cs="MS Mincho" w:hint="eastAsia"/>
          <w:b/>
          <w:sz w:val="20"/>
          <w:szCs w:val="20"/>
          <w:lang w:val="en-GB"/>
        </w:rPr>
        <w:t>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RCC Secretariat warrants that no official or employee of the </w:t>
      </w:r>
      <w:r w:rsidR="00752EB1" w:rsidRPr="00AA2C44">
        <w:rPr>
          <w:rFonts w:ascii="Times New Roman" w:hAnsi="Times New Roman" w:cs="Times New Roman"/>
          <w:sz w:val="20"/>
          <w:szCs w:val="20"/>
          <w:lang w:val="en-GB"/>
        </w:rPr>
        <w:t>Beneficiary</w:t>
      </w:r>
      <w:r w:rsidRPr="00AA2C44">
        <w:rPr>
          <w:rFonts w:ascii="Times New Roman" w:hAnsi="Times New Roman" w:cs="Times New Roman"/>
          <w:sz w:val="20"/>
          <w:szCs w:val="20"/>
          <w:lang w:val="en-GB"/>
        </w:rPr>
        <w:t xml:space="preserve"> has been or shall be admitted by it to any direct or indirect benefit arising from this Contract or the award thereof. Failure to comply with the foregoing provision shall constitute a material breach of th</w:t>
      </w:r>
      <w:r w:rsidR="0027391E" w:rsidRPr="00AA2C44">
        <w:rPr>
          <w:rFonts w:ascii="Times New Roman" w:hAnsi="Times New Roman" w:cs="Times New Roman"/>
          <w:sz w:val="20"/>
          <w:szCs w:val="20"/>
          <w:lang w:val="en-GB"/>
        </w:rPr>
        <w:t>e</w:t>
      </w:r>
      <w:r w:rsidRPr="00AA2C44">
        <w:rPr>
          <w:rFonts w:ascii="Times New Roman" w:hAnsi="Times New Roman" w:cs="Times New Roman"/>
          <w:sz w:val="20"/>
          <w:szCs w:val="20"/>
          <w:lang w:val="en-GB"/>
        </w:rPr>
        <w:t xml:space="preserve"> Contract.</w:t>
      </w:r>
      <w:r w:rsidRPr="00AA2C44">
        <w:rPr>
          <w:rFonts w:ascii="MS Mincho" w:eastAsia="MS Mincho" w:hAnsi="MS Mincho" w:cs="MS Mincho" w:hint="eastAsia"/>
          <w:sz w:val="20"/>
          <w:szCs w:val="20"/>
          <w:lang w:val="en-GB"/>
        </w:rPr>
        <w:t>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w:t>
      </w:r>
      <w:r w:rsidR="00752EB1" w:rsidRPr="00AA2C44">
        <w:rPr>
          <w:rFonts w:ascii="Times New Roman" w:hAnsi="Times New Roman" w:cs="Times New Roman"/>
          <w:sz w:val="20"/>
          <w:szCs w:val="20"/>
          <w:lang w:val="en-GB"/>
        </w:rPr>
        <w:t xml:space="preserve">Beneficiary </w:t>
      </w:r>
      <w:r w:rsidRPr="00AA2C44">
        <w:rPr>
          <w:rFonts w:ascii="Times New Roman" w:hAnsi="Times New Roman" w:cs="Times New Roman"/>
          <w:sz w:val="20"/>
          <w:szCs w:val="20"/>
          <w:lang w:val="en-GB"/>
        </w:rPr>
        <w:t xml:space="preserve">warrants that no official or employee of the RCC Secretariat has been or shall be admitted by it to any direct or indirect benefit arising from this Contract or the award thereof. Failure to comply with the foregoing </w:t>
      </w:r>
      <w:r w:rsidRPr="00AA2C44">
        <w:rPr>
          <w:rFonts w:ascii="Times New Roman" w:hAnsi="Times New Roman" w:cs="Times New Roman"/>
          <w:sz w:val="20"/>
          <w:szCs w:val="20"/>
          <w:lang w:val="en-GB"/>
        </w:rPr>
        <w:lastRenderedPageBreak/>
        <w:t>provision shall constitute a material breach of th</w:t>
      </w:r>
      <w:r w:rsidR="0027391E" w:rsidRPr="00AA2C44">
        <w:rPr>
          <w:rFonts w:ascii="Times New Roman" w:hAnsi="Times New Roman" w:cs="Times New Roman"/>
          <w:sz w:val="20"/>
          <w:szCs w:val="20"/>
          <w:lang w:val="en-GB"/>
        </w:rPr>
        <w:t>e</w:t>
      </w:r>
      <w:r w:rsidRPr="00AA2C44">
        <w:rPr>
          <w:rFonts w:ascii="Times New Roman" w:hAnsi="Times New Roman" w:cs="Times New Roman"/>
          <w:sz w:val="20"/>
          <w:szCs w:val="20"/>
          <w:lang w:val="en-GB"/>
        </w:rPr>
        <w:t xml:space="preserve"> Contract. </w:t>
      </w:r>
    </w:p>
    <w:p w:rsidR="00CE4CC9" w:rsidRPr="00AA2C44" w:rsidRDefault="00A67943"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2</w:t>
      </w:r>
      <w:r w:rsidR="00104809" w:rsidRPr="00AA2C44">
        <w:rPr>
          <w:rFonts w:ascii="Times New Roman" w:hAnsi="Times New Roman" w:cs="Times New Roman"/>
          <w:b/>
          <w:sz w:val="20"/>
          <w:szCs w:val="20"/>
          <w:lang w:val="en-GB"/>
        </w:rPr>
        <w:t>4</w:t>
      </w:r>
      <w:r w:rsidR="00FF683D" w:rsidRPr="00AA2C44">
        <w:rPr>
          <w:rFonts w:ascii="Times New Roman" w:hAnsi="Times New Roman" w:cs="Times New Roman"/>
          <w:b/>
          <w:sz w:val="20"/>
          <w:szCs w:val="20"/>
          <w:lang w:val="en-GB"/>
        </w:rPr>
        <w:t xml:space="preserve">. </w:t>
      </w:r>
      <w:r w:rsidR="00CE4CC9" w:rsidRPr="00AA2C44">
        <w:rPr>
          <w:rFonts w:ascii="Times New Roman" w:hAnsi="Times New Roman" w:cs="Times New Roman"/>
          <w:b/>
          <w:sz w:val="20"/>
          <w:szCs w:val="20"/>
          <w:lang w:val="en-GB"/>
        </w:rPr>
        <w:t xml:space="preserve">AMENDMENTS </w:t>
      </w:r>
      <w:r w:rsidR="0027391E" w:rsidRPr="00AA2C44">
        <w:rPr>
          <w:rFonts w:ascii="Times New Roman" w:hAnsi="Times New Roman" w:cs="Times New Roman"/>
          <w:b/>
          <w:sz w:val="20"/>
          <w:szCs w:val="20"/>
          <w:lang w:val="en-GB"/>
        </w:rPr>
        <w:t>TO</w:t>
      </w:r>
      <w:r w:rsidR="00CE4CC9" w:rsidRPr="00AA2C44">
        <w:rPr>
          <w:rFonts w:ascii="Times New Roman" w:hAnsi="Times New Roman" w:cs="Times New Roman"/>
          <w:b/>
          <w:sz w:val="20"/>
          <w:szCs w:val="20"/>
          <w:lang w:val="en-GB"/>
        </w:rPr>
        <w:t xml:space="preserve"> THE CONTRACT</w:t>
      </w:r>
    </w:p>
    <w:p w:rsidR="00752EB1" w:rsidRPr="00AA2C44" w:rsidRDefault="00CE4CC9"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Any amendment to the Contract, including the annexes theret</w:t>
      </w:r>
      <w:r w:rsidR="00AA2C44">
        <w:rPr>
          <w:rFonts w:ascii="Times New Roman" w:hAnsi="Times New Roman" w:cs="Times New Roman"/>
          <w:sz w:val="20"/>
          <w:szCs w:val="20"/>
          <w:lang w:val="en-GB"/>
        </w:rPr>
        <w:t>o, shall be set out in writing.</w:t>
      </w:r>
      <w:bookmarkStart w:id="0" w:name="_GoBack"/>
      <w:bookmarkEnd w:id="0"/>
      <w:r w:rsidRPr="00AA2C44">
        <w:rPr>
          <w:rFonts w:ascii="MS Mincho" w:eastAsia="MS Mincho" w:hAnsi="MS Mincho" w:cs="MS Mincho" w:hint="eastAsia"/>
          <w:sz w:val="20"/>
          <w:szCs w:val="20"/>
          <w:lang w:val="en-GB"/>
        </w:rPr>
        <w:t> </w:t>
      </w:r>
    </w:p>
    <w:p w:rsidR="00CE4CC9" w:rsidRPr="00AA2C44" w:rsidRDefault="00CE4CC9" w:rsidP="000C00D4">
      <w:pPr>
        <w:widowControl w:val="0"/>
        <w:tabs>
          <w:tab w:val="left" w:pos="220"/>
          <w:tab w:val="left" w:pos="720"/>
        </w:tabs>
        <w:autoSpaceDE w:val="0"/>
        <w:autoSpaceDN w:val="0"/>
        <w:adjustRightInd w:val="0"/>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 xml:space="preserve">The amendment may not have the purpose or the effect of making changes to this Contract that would call into question the grant award decision </w:t>
      </w:r>
      <w:r w:rsidRPr="00AA2C44">
        <w:rPr>
          <w:rFonts w:ascii="MS Mincho" w:eastAsia="MS Mincho" w:hAnsi="MS Mincho" w:cs="MS Mincho" w:hint="eastAsia"/>
          <w:sz w:val="20"/>
          <w:szCs w:val="20"/>
          <w:lang w:val="en-GB"/>
        </w:rPr>
        <w:t> </w:t>
      </w:r>
    </w:p>
    <w:p w:rsidR="00FB13D4" w:rsidRPr="00AA2C44" w:rsidRDefault="00A67943" w:rsidP="000C00D4">
      <w:pPr>
        <w:spacing w:before="120" w:after="120" w:line="280" w:lineRule="atLeast"/>
        <w:jc w:val="both"/>
        <w:rPr>
          <w:rFonts w:ascii="Times New Roman" w:hAnsi="Times New Roman" w:cs="Times New Roman"/>
          <w:b/>
          <w:sz w:val="20"/>
          <w:szCs w:val="20"/>
          <w:lang w:val="en-GB"/>
        </w:rPr>
      </w:pPr>
      <w:r w:rsidRPr="00AA2C44">
        <w:rPr>
          <w:rFonts w:ascii="Times New Roman" w:hAnsi="Times New Roman" w:cs="Times New Roman"/>
          <w:b/>
          <w:sz w:val="20"/>
          <w:szCs w:val="20"/>
          <w:lang w:val="en-GB"/>
        </w:rPr>
        <w:t>2</w:t>
      </w:r>
      <w:r w:rsidR="00104809" w:rsidRPr="00AA2C44">
        <w:rPr>
          <w:rFonts w:ascii="Times New Roman" w:hAnsi="Times New Roman" w:cs="Times New Roman"/>
          <w:b/>
          <w:sz w:val="20"/>
          <w:szCs w:val="20"/>
          <w:lang w:val="en-GB"/>
        </w:rPr>
        <w:t>5</w:t>
      </w:r>
      <w:r w:rsidR="00FF683D" w:rsidRPr="00AA2C44">
        <w:rPr>
          <w:rFonts w:ascii="Times New Roman" w:hAnsi="Times New Roman" w:cs="Times New Roman"/>
          <w:b/>
          <w:sz w:val="20"/>
          <w:szCs w:val="20"/>
          <w:lang w:val="en-GB"/>
        </w:rPr>
        <w:t xml:space="preserve">. </w:t>
      </w:r>
      <w:r w:rsidR="00FB13D4" w:rsidRPr="00AA2C44">
        <w:rPr>
          <w:rFonts w:ascii="Times New Roman" w:hAnsi="Times New Roman" w:cs="Times New Roman"/>
          <w:b/>
          <w:sz w:val="20"/>
          <w:szCs w:val="20"/>
          <w:lang w:val="en-GB"/>
        </w:rPr>
        <w:t>APPLICABLE LAW</w:t>
      </w:r>
      <w:r w:rsidR="00FB13D4" w:rsidRPr="00AA2C44">
        <w:rPr>
          <w:rFonts w:ascii="MS Mincho" w:eastAsia="MS Mincho" w:hAnsi="MS Mincho" w:cs="MS Mincho" w:hint="eastAsia"/>
          <w:b/>
          <w:sz w:val="20"/>
          <w:szCs w:val="20"/>
          <w:lang w:val="en-GB"/>
        </w:rPr>
        <w:t> </w:t>
      </w:r>
    </w:p>
    <w:p w:rsidR="00FB13D4" w:rsidRPr="00AA2C44" w:rsidRDefault="00FB13D4" w:rsidP="000C00D4">
      <w:pPr>
        <w:spacing w:before="120" w:after="120" w:line="280" w:lineRule="atLeast"/>
        <w:jc w:val="both"/>
        <w:rPr>
          <w:rFonts w:ascii="Times New Roman" w:hAnsi="Times New Roman" w:cs="Times New Roman"/>
          <w:sz w:val="20"/>
          <w:szCs w:val="20"/>
          <w:lang w:val="en-GB"/>
        </w:rPr>
      </w:pPr>
      <w:r w:rsidRPr="00AA2C44">
        <w:rPr>
          <w:rFonts w:ascii="Times New Roman" w:hAnsi="Times New Roman" w:cs="Times New Roman"/>
          <w:sz w:val="20"/>
          <w:szCs w:val="20"/>
          <w:lang w:val="en-GB"/>
        </w:rPr>
        <w:t>The Contract shall be governed by the laws of Federation of Bosnia and Herzegovina.</w:t>
      </w:r>
      <w:r w:rsidRPr="00AA2C44">
        <w:rPr>
          <w:rFonts w:ascii="MS Mincho" w:eastAsia="MS Mincho" w:hAnsi="MS Mincho" w:cs="MS Mincho" w:hint="eastAsia"/>
          <w:sz w:val="20"/>
          <w:szCs w:val="20"/>
          <w:lang w:val="en-GB"/>
        </w:rPr>
        <w:t> </w:t>
      </w:r>
    </w:p>
    <w:p w:rsidR="00765F92" w:rsidRPr="00AA2C44" w:rsidRDefault="00765F92" w:rsidP="000C00D4">
      <w:pPr>
        <w:spacing w:before="120" w:after="120" w:line="280" w:lineRule="atLeast"/>
        <w:jc w:val="both"/>
        <w:rPr>
          <w:rFonts w:ascii="Times New Roman" w:hAnsi="Times New Roman" w:cs="Times New Roman"/>
          <w:sz w:val="20"/>
          <w:szCs w:val="20"/>
          <w:lang w:val="en-GB"/>
        </w:rPr>
      </w:pPr>
    </w:p>
    <w:sectPr w:rsidR="00765F92" w:rsidRPr="00AA2C44" w:rsidSect="008353F4">
      <w:type w:val="continuous"/>
      <w:pgSz w:w="12240" w:h="15840"/>
      <w:pgMar w:top="1440" w:right="1170" w:bottom="1440" w:left="1276" w:header="720" w:footer="720" w:gutter="0"/>
      <w:cols w:num="2" w:space="3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44" w:rsidRDefault="00AA2C44" w:rsidP="00AA2C44">
      <w:r>
        <w:separator/>
      </w:r>
    </w:p>
  </w:endnote>
  <w:endnote w:type="continuationSeparator" w:id="0">
    <w:p w:rsidR="00AA2C44" w:rsidRDefault="00AA2C44" w:rsidP="00AA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90590"/>
      <w:docPartObj>
        <w:docPartGallery w:val="Page Numbers (Bottom of Page)"/>
        <w:docPartUnique/>
      </w:docPartObj>
    </w:sdtPr>
    <w:sdtEndPr>
      <w:rPr>
        <w:noProof/>
      </w:rPr>
    </w:sdtEndPr>
    <w:sdtContent>
      <w:p w:rsidR="00AA2C44" w:rsidRDefault="00AA2C44">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AA2C44" w:rsidRDefault="00AA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44" w:rsidRDefault="00AA2C44" w:rsidP="00AA2C44">
      <w:r>
        <w:separator/>
      </w:r>
    </w:p>
  </w:footnote>
  <w:footnote w:type="continuationSeparator" w:id="0">
    <w:p w:rsidR="00AA2C44" w:rsidRDefault="00AA2C44" w:rsidP="00AA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3C7248"/>
    <w:multiLevelType w:val="hybridMultilevel"/>
    <w:tmpl w:val="F0300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31140"/>
    <w:multiLevelType w:val="hybridMultilevel"/>
    <w:tmpl w:val="EED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13E0D"/>
    <w:multiLevelType w:val="multilevel"/>
    <w:tmpl w:val="8FCCFD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096659"/>
    <w:multiLevelType w:val="hybridMultilevel"/>
    <w:tmpl w:val="59101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260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1B15F5"/>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023E9E"/>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EC9057C"/>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79799E"/>
    <w:multiLevelType w:val="multilevel"/>
    <w:tmpl w:val="CDA2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2B3494"/>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0D77AD"/>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2D091D"/>
    <w:multiLevelType w:val="hybridMultilevel"/>
    <w:tmpl w:val="475C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7348B4"/>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306FF7"/>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BC9168E"/>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F912D67"/>
    <w:multiLevelType w:val="multilevel"/>
    <w:tmpl w:val="FE9E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B2937"/>
    <w:multiLevelType w:val="hybridMultilevel"/>
    <w:tmpl w:val="A6C08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FD6B34"/>
    <w:multiLevelType w:val="multilevel"/>
    <w:tmpl w:val="5F3026F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11D650D"/>
    <w:multiLevelType w:val="hybridMultilevel"/>
    <w:tmpl w:val="E97A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51EF8"/>
    <w:multiLevelType w:val="hybridMultilevel"/>
    <w:tmpl w:val="11680B64"/>
    <w:lvl w:ilvl="0" w:tplc="181AFC0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4"/>
  </w:num>
  <w:num w:numId="3">
    <w:abstractNumId w:val="21"/>
  </w:num>
  <w:num w:numId="4">
    <w:abstractNumId w:val="13"/>
  </w:num>
  <w:num w:numId="5">
    <w:abstractNumId w:val="2"/>
  </w:num>
  <w:num w:numId="6">
    <w:abstractNumId w:val="12"/>
  </w:num>
  <w:num w:numId="7">
    <w:abstractNumId w:val="0"/>
  </w:num>
  <w:num w:numId="8">
    <w:abstractNumId w:val="15"/>
  </w:num>
  <w:num w:numId="9">
    <w:abstractNumId w:val="14"/>
  </w:num>
  <w:num w:numId="10">
    <w:abstractNumId w:val="18"/>
  </w:num>
  <w:num w:numId="11">
    <w:abstractNumId w:val="3"/>
  </w:num>
  <w:num w:numId="12">
    <w:abstractNumId w:val="9"/>
  </w:num>
  <w:num w:numId="13">
    <w:abstractNumId w:val="16"/>
  </w:num>
  <w:num w:numId="14">
    <w:abstractNumId w:val="7"/>
  </w:num>
  <w:num w:numId="15">
    <w:abstractNumId w:val="17"/>
  </w:num>
  <w:num w:numId="16">
    <w:abstractNumId w:val="20"/>
  </w:num>
  <w:num w:numId="17">
    <w:abstractNumId w:val="10"/>
  </w:num>
  <w:num w:numId="18">
    <w:abstractNumId w:val="6"/>
  </w:num>
  <w:num w:numId="19">
    <w:abstractNumId w:val="8"/>
  </w:num>
  <w:num w:numId="20">
    <w:abstractNumId w:val="1"/>
  </w:num>
  <w:num w:numId="21">
    <w:abstractNumId w:val="19"/>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darevic">
    <w15:presenceInfo w15:providerId="None" w15:userId="Serdar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D4"/>
    <w:rsid w:val="00010A7D"/>
    <w:rsid w:val="00015657"/>
    <w:rsid w:val="000258B5"/>
    <w:rsid w:val="000273BF"/>
    <w:rsid w:val="00051D86"/>
    <w:rsid w:val="0008734A"/>
    <w:rsid w:val="00096945"/>
    <w:rsid w:val="000C00D4"/>
    <w:rsid w:val="000F5676"/>
    <w:rsid w:val="00104809"/>
    <w:rsid w:val="001A528E"/>
    <w:rsid w:val="001B3C8F"/>
    <w:rsid w:val="001C2175"/>
    <w:rsid w:val="001D4FD1"/>
    <w:rsid w:val="001E5CF9"/>
    <w:rsid w:val="001F6588"/>
    <w:rsid w:val="00212B91"/>
    <w:rsid w:val="00240D8C"/>
    <w:rsid w:val="00260117"/>
    <w:rsid w:val="002654C3"/>
    <w:rsid w:val="0027391E"/>
    <w:rsid w:val="002A08D3"/>
    <w:rsid w:val="002B0D7D"/>
    <w:rsid w:val="002B5A5D"/>
    <w:rsid w:val="002C0CAB"/>
    <w:rsid w:val="002E151B"/>
    <w:rsid w:val="002F3017"/>
    <w:rsid w:val="00305874"/>
    <w:rsid w:val="003152D9"/>
    <w:rsid w:val="00335336"/>
    <w:rsid w:val="003417DF"/>
    <w:rsid w:val="00382D53"/>
    <w:rsid w:val="003B2446"/>
    <w:rsid w:val="00403D9B"/>
    <w:rsid w:val="00410453"/>
    <w:rsid w:val="00410754"/>
    <w:rsid w:val="00412206"/>
    <w:rsid w:val="004329E9"/>
    <w:rsid w:val="0043456C"/>
    <w:rsid w:val="00453D76"/>
    <w:rsid w:val="0046769B"/>
    <w:rsid w:val="00493676"/>
    <w:rsid w:val="004B3D52"/>
    <w:rsid w:val="004E69F7"/>
    <w:rsid w:val="004F4E90"/>
    <w:rsid w:val="00522965"/>
    <w:rsid w:val="005345F0"/>
    <w:rsid w:val="00546265"/>
    <w:rsid w:val="00546ECD"/>
    <w:rsid w:val="0055163F"/>
    <w:rsid w:val="00552D3E"/>
    <w:rsid w:val="0057649F"/>
    <w:rsid w:val="005A1B68"/>
    <w:rsid w:val="005A1DF7"/>
    <w:rsid w:val="005A4AD2"/>
    <w:rsid w:val="005F07AC"/>
    <w:rsid w:val="0062734B"/>
    <w:rsid w:val="006600EC"/>
    <w:rsid w:val="00673D43"/>
    <w:rsid w:val="0068570D"/>
    <w:rsid w:val="00693BB4"/>
    <w:rsid w:val="006E31A8"/>
    <w:rsid w:val="00720F24"/>
    <w:rsid w:val="00723305"/>
    <w:rsid w:val="007270BC"/>
    <w:rsid w:val="007353AF"/>
    <w:rsid w:val="00744333"/>
    <w:rsid w:val="00752EB1"/>
    <w:rsid w:val="007614C0"/>
    <w:rsid w:val="00765F92"/>
    <w:rsid w:val="00775F68"/>
    <w:rsid w:val="007804EC"/>
    <w:rsid w:val="00787FA9"/>
    <w:rsid w:val="007A1391"/>
    <w:rsid w:val="007B14E5"/>
    <w:rsid w:val="007B6D65"/>
    <w:rsid w:val="007E004E"/>
    <w:rsid w:val="007F13A1"/>
    <w:rsid w:val="008353F4"/>
    <w:rsid w:val="00854B0F"/>
    <w:rsid w:val="00865A66"/>
    <w:rsid w:val="008A423B"/>
    <w:rsid w:val="008E2FB5"/>
    <w:rsid w:val="009000B1"/>
    <w:rsid w:val="00951888"/>
    <w:rsid w:val="009636E4"/>
    <w:rsid w:val="009677A2"/>
    <w:rsid w:val="009749A0"/>
    <w:rsid w:val="0097528B"/>
    <w:rsid w:val="00991175"/>
    <w:rsid w:val="00995A6B"/>
    <w:rsid w:val="00996876"/>
    <w:rsid w:val="009A53AE"/>
    <w:rsid w:val="009E2751"/>
    <w:rsid w:val="00A4233D"/>
    <w:rsid w:val="00A4743F"/>
    <w:rsid w:val="00A50EBA"/>
    <w:rsid w:val="00A630F9"/>
    <w:rsid w:val="00A67943"/>
    <w:rsid w:val="00A7627E"/>
    <w:rsid w:val="00A771ED"/>
    <w:rsid w:val="00A84BD7"/>
    <w:rsid w:val="00A90876"/>
    <w:rsid w:val="00A92A27"/>
    <w:rsid w:val="00A93065"/>
    <w:rsid w:val="00A9352E"/>
    <w:rsid w:val="00AA2C44"/>
    <w:rsid w:val="00AC2BF3"/>
    <w:rsid w:val="00AC3168"/>
    <w:rsid w:val="00AD1738"/>
    <w:rsid w:val="00AD3819"/>
    <w:rsid w:val="00B24915"/>
    <w:rsid w:val="00B438A7"/>
    <w:rsid w:val="00B43F7B"/>
    <w:rsid w:val="00B46D7C"/>
    <w:rsid w:val="00B64173"/>
    <w:rsid w:val="00B64636"/>
    <w:rsid w:val="00B7212F"/>
    <w:rsid w:val="00B82DB4"/>
    <w:rsid w:val="00BA3461"/>
    <w:rsid w:val="00BC3BB0"/>
    <w:rsid w:val="00BE0135"/>
    <w:rsid w:val="00BF2A34"/>
    <w:rsid w:val="00C07E9D"/>
    <w:rsid w:val="00C2326E"/>
    <w:rsid w:val="00C42DA5"/>
    <w:rsid w:val="00C66156"/>
    <w:rsid w:val="00C7567B"/>
    <w:rsid w:val="00C77409"/>
    <w:rsid w:val="00CA0C9E"/>
    <w:rsid w:val="00CB3A66"/>
    <w:rsid w:val="00CE1C45"/>
    <w:rsid w:val="00CE4CC9"/>
    <w:rsid w:val="00CE6C9C"/>
    <w:rsid w:val="00CF7F99"/>
    <w:rsid w:val="00D42297"/>
    <w:rsid w:val="00D768BD"/>
    <w:rsid w:val="00DA416C"/>
    <w:rsid w:val="00DB780D"/>
    <w:rsid w:val="00DC2428"/>
    <w:rsid w:val="00DE621E"/>
    <w:rsid w:val="00E25F09"/>
    <w:rsid w:val="00E40F8E"/>
    <w:rsid w:val="00E61A4A"/>
    <w:rsid w:val="00E91495"/>
    <w:rsid w:val="00EA349C"/>
    <w:rsid w:val="00EB4C4B"/>
    <w:rsid w:val="00EF7816"/>
    <w:rsid w:val="00F2420D"/>
    <w:rsid w:val="00F43632"/>
    <w:rsid w:val="00F66984"/>
    <w:rsid w:val="00F67FCC"/>
    <w:rsid w:val="00F84E35"/>
    <w:rsid w:val="00F97BFF"/>
    <w:rsid w:val="00FB13D4"/>
    <w:rsid w:val="00FC0CA9"/>
    <w:rsid w:val="00FC2038"/>
    <w:rsid w:val="00FC3BF4"/>
    <w:rsid w:val="00FF683D"/>
  </w:rsids>
  <m:mathPr>
    <m:mathFont m:val="Cambria Math"/>
    <m:brkBin m:val="before"/>
    <m:brkBinSub m:val="--"/>
    <m:smallFrac/>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58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588"/>
    <w:rPr>
      <w:rFonts w:ascii="Lucida Grande" w:hAnsi="Lucida Grande"/>
      <w:sz w:val="18"/>
      <w:szCs w:val="18"/>
    </w:rPr>
  </w:style>
  <w:style w:type="paragraph" w:styleId="NormalWeb">
    <w:name w:val="Normal (Web)"/>
    <w:basedOn w:val="Normal"/>
    <w:uiPriority w:val="99"/>
    <w:semiHidden/>
    <w:unhideWhenUsed/>
    <w:rsid w:val="007F13A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13A1"/>
    <w:pPr>
      <w:spacing w:after="200" w:line="276" w:lineRule="auto"/>
      <w:ind w:left="720"/>
      <w:contextualSpacing/>
    </w:pPr>
    <w:rPr>
      <w:rFonts w:asciiTheme="minorHAnsi" w:eastAsiaTheme="minorHAnsi" w:hAnsiTheme="minorHAnsi"/>
      <w:sz w:val="22"/>
      <w:szCs w:val="22"/>
      <w:lang w:val="en-GB"/>
    </w:rPr>
  </w:style>
  <w:style w:type="character" w:styleId="CommentReference">
    <w:name w:val="annotation reference"/>
    <w:basedOn w:val="DefaultParagraphFont"/>
    <w:uiPriority w:val="99"/>
    <w:semiHidden/>
    <w:unhideWhenUsed/>
    <w:rsid w:val="005A1DF7"/>
    <w:rPr>
      <w:sz w:val="18"/>
      <w:szCs w:val="18"/>
    </w:rPr>
  </w:style>
  <w:style w:type="paragraph" w:styleId="CommentText">
    <w:name w:val="annotation text"/>
    <w:basedOn w:val="Normal"/>
    <w:link w:val="CommentTextChar"/>
    <w:uiPriority w:val="99"/>
    <w:semiHidden/>
    <w:unhideWhenUsed/>
    <w:rsid w:val="005A1DF7"/>
  </w:style>
  <w:style w:type="character" w:customStyle="1" w:styleId="CommentTextChar">
    <w:name w:val="Comment Text Char"/>
    <w:basedOn w:val="DefaultParagraphFont"/>
    <w:link w:val="CommentText"/>
    <w:uiPriority w:val="99"/>
    <w:semiHidden/>
    <w:rsid w:val="005A1DF7"/>
  </w:style>
  <w:style w:type="paragraph" w:styleId="CommentSubject">
    <w:name w:val="annotation subject"/>
    <w:basedOn w:val="CommentText"/>
    <w:next w:val="CommentText"/>
    <w:link w:val="CommentSubjectChar"/>
    <w:uiPriority w:val="99"/>
    <w:semiHidden/>
    <w:unhideWhenUsed/>
    <w:rsid w:val="005A1DF7"/>
    <w:rPr>
      <w:b/>
      <w:bCs/>
      <w:sz w:val="20"/>
      <w:szCs w:val="20"/>
    </w:rPr>
  </w:style>
  <w:style w:type="character" w:customStyle="1" w:styleId="CommentSubjectChar">
    <w:name w:val="Comment Subject Char"/>
    <w:basedOn w:val="CommentTextChar"/>
    <w:link w:val="CommentSubject"/>
    <w:uiPriority w:val="99"/>
    <w:semiHidden/>
    <w:rsid w:val="005A1DF7"/>
    <w:rPr>
      <w:b/>
      <w:bCs/>
      <w:sz w:val="20"/>
      <w:szCs w:val="20"/>
    </w:rPr>
  </w:style>
  <w:style w:type="paragraph" w:customStyle="1" w:styleId="Default">
    <w:name w:val="Default"/>
    <w:rsid w:val="002E151B"/>
    <w:pPr>
      <w:autoSpaceDE w:val="0"/>
      <w:autoSpaceDN w:val="0"/>
      <w:adjustRightInd w:val="0"/>
    </w:pPr>
    <w:rPr>
      <w:rFonts w:ascii="Times New Roman" w:eastAsiaTheme="minorHAnsi" w:hAnsi="Times New Roman" w:cs="Times New Roman"/>
      <w:color w:val="000000"/>
      <w:lang w:val="bg-BG"/>
    </w:rPr>
  </w:style>
  <w:style w:type="paragraph" w:styleId="Revision">
    <w:name w:val="Revision"/>
    <w:hidden/>
    <w:uiPriority w:val="99"/>
    <w:semiHidden/>
    <w:rsid w:val="005345F0"/>
  </w:style>
  <w:style w:type="character" w:styleId="Hyperlink">
    <w:name w:val="Hyperlink"/>
    <w:basedOn w:val="DefaultParagraphFont"/>
    <w:uiPriority w:val="99"/>
    <w:semiHidden/>
    <w:unhideWhenUsed/>
    <w:rsid w:val="00104809"/>
    <w:rPr>
      <w:color w:val="0000FF"/>
      <w:u w:val="single"/>
    </w:rPr>
  </w:style>
  <w:style w:type="paragraph" w:styleId="Header">
    <w:name w:val="header"/>
    <w:basedOn w:val="Normal"/>
    <w:link w:val="HeaderChar"/>
    <w:uiPriority w:val="99"/>
    <w:unhideWhenUsed/>
    <w:rsid w:val="00AA2C44"/>
    <w:pPr>
      <w:tabs>
        <w:tab w:val="center" w:pos="4536"/>
        <w:tab w:val="right" w:pos="9072"/>
      </w:tabs>
    </w:pPr>
  </w:style>
  <w:style w:type="character" w:customStyle="1" w:styleId="HeaderChar">
    <w:name w:val="Header Char"/>
    <w:basedOn w:val="DefaultParagraphFont"/>
    <w:link w:val="Header"/>
    <w:uiPriority w:val="99"/>
    <w:rsid w:val="00AA2C44"/>
  </w:style>
  <w:style w:type="paragraph" w:styleId="Footer">
    <w:name w:val="footer"/>
    <w:basedOn w:val="Normal"/>
    <w:link w:val="FooterChar"/>
    <w:uiPriority w:val="99"/>
    <w:unhideWhenUsed/>
    <w:rsid w:val="00AA2C44"/>
    <w:pPr>
      <w:tabs>
        <w:tab w:val="center" w:pos="4536"/>
        <w:tab w:val="right" w:pos="9072"/>
      </w:tabs>
    </w:pPr>
  </w:style>
  <w:style w:type="character" w:customStyle="1" w:styleId="FooterChar">
    <w:name w:val="Footer Char"/>
    <w:basedOn w:val="DefaultParagraphFont"/>
    <w:link w:val="Footer"/>
    <w:uiPriority w:val="99"/>
    <w:rsid w:val="00AA2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58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588"/>
    <w:rPr>
      <w:rFonts w:ascii="Lucida Grande" w:hAnsi="Lucida Grande"/>
      <w:sz w:val="18"/>
      <w:szCs w:val="18"/>
    </w:rPr>
  </w:style>
  <w:style w:type="paragraph" w:styleId="NormalWeb">
    <w:name w:val="Normal (Web)"/>
    <w:basedOn w:val="Normal"/>
    <w:uiPriority w:val="99"/>
    <w:semiHidden/>
    <w:unhideWhenUsed/>
    <w:rsid w:val="007F13A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13A1"/>
    <w:pPr>
      <w:spacing w:after="200" w:line="276" w:lineRule="auto"/>
      <w:ind w:left="720"/>
      <w:contextualSpacing/>
    </w:pPr>
    <w:rPr>
      <w:rFonts w:asciiTheme="minorHAnsi" w:eastAsiaTheme="minorHAnsi" w:hAnsiTheme="minorHAnsi"/>
      <w:sz w:val="22"/>
      <w:szCs w:val="22"/>
      <w:lang w:val="en-GB"/>
    </w:rPr>
  </w:style>
  <w:style w:type="character" w:styleId="CommentReference">
    <w:name w:val="annotation reference"/>
    <w:basedOn w:val="DefaultParagraphFont"/>
    <w:uiPriority w:val="99"/>
    <w:semiHidden/>
    <w:unhideWhenUsed/>
    <w:rsid w:val="005A1DF7"/>
    <w:rPr>
      <w:sz w:val="18"/>
      <w:szCs w:val="18"/>
    </w:rPr>
  </w:style>
  <w:style w:type="paragraph" w:styleId="CommentText">
    <w:name w:val="annotation text"/>
    <w:basedOn w:val="Normal"/>
    <w:link w:val="CommentTextChar"/>
    <w:uiPriority w:val="99"/>
    <w:semiHidden/>
    <w:unhideWhenUsed/>
    <w:rsid w:val="005A1DF7"/>
  </w:style>
  <w:style w:type="character" w:customStyle="1" w:styleId="CommentTextChar">
    <w:name w:val="Comment Text Char"/>
    <w:basedOn w:val="DefaultParagraphFont"/>
    <w:link w:val="CommentText"/>
    <w:uiPriority w:val="99"/>
    <w:semiHidden/>
    <w:rsid w:val="005A1DF7"/>
  </w:style>
  <w:style w:type="paragraph" w:styleId="CommentSubject">
    <w:name w:val="annotation subject"/>
    <w:basedOn w:val="CommentText"/>
    <w:next w:val="CommentText"/>
    <w:link w:val="CommentSubjectChar"/>
    <w:uiPriority w:val="99"/>
    <w:semiHidden/>
    <w:unhideWhenUsed/>
    <w:rsid w:val="005A1DF7"/>
    <w:rPr>
      <w:b/>
      <w:bCs/>
      <w:sz w:val="20"/>
      <w:szCs w:val="20"/>
    </w:rPr>
  </w:style>
  <w:style w:type="character" w:customStyle="1" w:styleId="CommentSubjectChar">
    <w:name w:val="Comment Subject Char"/>
    <w:basedOn w:val="CommentTextChar"/>
    <w:link w:val="CommentSubject"/>
    <w:uiPriority w:val="99"/>
    <w:semiHidden/>
    <w:rsid w:val="005A1DF7"/>
    <w:rPr>
      <w:b/>
      <w:bCs/>
      <w:sz w:val="20"/>
      <w:szCs w:val="20"/>
    </w:rPr>
  </w:style>
  <w:style w:type="paragraph" w:customStyle="1" w:styleId="Default">
    <w:name w:val="Default"/>
    <w:rsid w:val="002E151B"/>
    <w:pPr>
      <w:autoSpaceDE w:val="0"/>
      <w:autoSpaceDN w:val="0"/>
      <w:adjustRightInd w:val="0"/>
    </w:pPr>
    <w:rPr>
      <w:rFonts w:ascii="Times New Roman" w:eastAsiaTheme="minorHAnsi" w:hAnsi="Times New Roman" w:cs="Times New Roman"/>
      <w:color w:val="000000"/>
      <w:lang w:val="bg-BG"/>
    </w:rPr>
  </w:style>
  <w:style w:type="paragraph" w:styleId="Revision">
    <w:name w:val="Revision"/>
    <w:hidden/>
    <w:uiPriority w:val="99"/>
    <w:semiHidden/>
    <w:rsid w:val="005345F0"/>
  </w:style>
  <w:style w:type="character" w:styleId="Hyperlink">
    <w:name w:val="Hyperlink"/>
    <w:basedOn w:val="DefaultParagraphFont"/>
    <w:uiPriority w:val="99"/>
    <w:semiHidden/>
    <w:unhideWhenUsed/>
    <w:rsid w:val="00104809"/>
    <w:rPr>
      <w:color w:val="0000FF"/>
      <w:u w:val="single"/>
    </w:rPr>
  </w:style>
  <w:style w:type="paragraph" w:styleId="Header">
    <w:name w:val="header"/>
    <w:basedOn w:val="Normal"/>
    <w:link w:val="HeaderChar"/>
    <w:uiPriority w:val="99"/>
    <w:unhideWhenUsed/>
    <w:rsid w:val="00AA2C44"/>
    <w:pPr>
      <w:tabs>
        <w:tab w:val="center" w:pos="4536"/>
        <w:tab w:val="right" w:pos="9072"/>
      </w:tabs>
    </w:pPr>
  </w:style>
  <w:style w:type="character" w:customStyle="1" w:styleId="HeaderChar">
    <w:name w:val="Header Char"/>
    <w:basedOn w:val="DefaultParagraphFont"/>
    <w:link w:val="Header"/>
    <w:uiPriority w:val="99"/>
    <w:rsid w:val="00AA2C44"/>
  </w:style>
  <w:style w:type="paragraph" w:styleId="Footer">
    <w:name w:val="footer"/>
    <w:basedOn w:val="Normal"/>
    <w:link w:val="FooterChar"/>
    <w:uiPriority w:val="99"/>
    <w:unhideWhenUsed/>
    <w:rsid w:val="00AA2C44"/>
    <w:pPr>
      <w:tabs>
        <w:tab w:val="center" w:pos="4536"/>
        <w:tab w:val="right" w:pos="9072"/>
      </w:tabs>
    </w:pPr>
  </w:style>
  <w:style w:type="character" w:customStyle="1" w:styleId="FooterChar">
    <w:name w:val="Footer Char"/>
    <w:basedOn w:val="DefaultParagraphFont"/>
    <w:link w:val="Footer"/>
    <w:uiPriority w:val="99"/>
    <w:rsid w:val="00AA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092">
      <w:bodyDiv w:val="1"/>
      <w:marLeft w:val="0"/>
      <w:marRight w:val="0"/>
      <w:marTop w:val="0"/>
      <w:marBottom w:val="0"/>
      <w:divBdr>
        <w:top w:val="none" w:sz="0" w:space="0" w:color="auto"/>
        <w:left w:val="none" w:sz="0" w:space="0" w:color="auto"/>
        <w:bottom w:val="none" w:sz="0" w:space="0" w:color="auto"/>
        <w:right w:val="none" w:sz="0" w:space="0" w:color="auto"/>
      </w:divBdr>
      <w:divsChild>
        <w:div w:id="1718625796">
          <w:marLeft w:val="0"/>
          <w:marRight w:val="0"/>
          <w:marTop w:val="0"/>
          <w:marBottom w:val="0"/>
          <w:divBdr>
            <w:top w:val="none" w:sz="0" w:space="0" w:color="auto"/>
            <w:left w:val="none" w:sz="0" w:space="0" w:color="auto"/>
            <w:bottom w:val="none" w:sz="0" w:space="0" w:color="auto"/>
            <w:right w:val="none" w:sz="0" w:space="0" w:color="auto"/>
          </w:divBdr>
          <w:divsChild>
            <w:div w:id="1414089245">
              <w:marLeft w:val="0"/>
              <w:marRight w:val="0"/>
              <w:marTop w:val="0"/>
              <w:marBottom w:val="0"/>
              <w:divBdr>
                <w:top w:val="none" w:sz="0" w:space="0" w:color="auto"/>
                <w:left w:val="none" w:sz="0" w:space="0" w:color="auto"/>
                <w:bottom w:val="none" w:sz="0" w:space="0" w:color="auto"/>
                <w:right w:val="none" w:sz="0" w:space="0" w:color="auto"/>
              </w:divBdr>
              <w:divsChild>
                <w:div w:id="4022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5179">
      <w:bodyDiv w:val="1"/>
      <w:marLeft w:val="0"/>
      <w:marRight w:val="0"/>
      <w:marTop w:val="0"/>
      <w:marBottom w:val="0"/>
      <w:divBdr>
        <w:top w:val="none" w:sz="0" w:space="0" w:color="auto"/>
        <w:left w:val="none" w:sz="0" w:space="0" w:color="auto"/>
        <w:bottom w:val="none" w:sz="0" w:space="0" w:color="auto"/>
        <w:right w:val="none" w:sz="0" w:space="0" w:color="auto"/>
      </w:divBdr>
      <w:divsChild>
        <w:div w:id="934286025">
          <w:marLeft w:val="0"/>
          <w:marRight w:val="0"/>
          <w:marTop w:val="0"/>
          <w:marBottom w:val="0"/>
          <w:divBdr>
            <w:top w:val="none" w:sz="0" w:space="0" w:color="auto"/>
            <w:left w:val="none" w:sz="0" w:space="0" w:color="auto"/>
            <w:bottom w:val="none" w:sz="0" w:space="0" w:color="auto"/>
            <w:right w:val="none" w:sz="0" w:space="0" w:color="auto"/>
          </w:divBdr>
          <w:divsChild>
            <w:div w:id="1953634204">
              <w:marLeft w:val="0"/>
              <w:marRight w:val="0"/>
              <w:marTop w:val="0"/>
              <w:marBottom w:val="0"/>
              <w:divBdr>
                <w:top w:val="none" w:sz="0" w:space="0" w:color="auto"/>
                <w:left w:val="none" w:sz="0" w:space="0" w:color="auto"/>
                <w:bottom w:val="none" w:sz="0" w:space="0" w:color="auto"/>
                <w:right w:val="none" w:sz="0" w:space="0" w:color="auto"/>
              </w:divBdr>
              <w:divsChild>
                <w:div w:id="715929387">
                  <w:marLeft w:val="0"/>
                  <w:marRight w:val="0"/>
                  <w:marTop w:val="0"/>
                  <w:marBottom w:val="0"/>
                  <w:divBdr>
                    <w:top w:val="none" w:sz="0" w:space="0" w:color="auto"/>
                    <w:left w:val="none" w:sz="0" w:space="0" w:color="auto"/>
                    <w:bottom w:val="none" w:sz="0" w:space="0" w:color="auto"/>
                    <w:right w:val="none" w:sz="0" w:space="0" w:color="auto"/>
                  </w:divBdr>
                  <w:divsChild>
                    <w:div w:id="12394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3898">
      <w:bodyDiv w:val="1"/>
      <w:marLeft w:val="0"/>
      <w:marRight w:val="0"/>
      <w:marTop w:val="0"/>
      <w:marBottom w:val="0"/>
      <w:divBdr>
        <w:top w:val="none" w:sz="0" w:space="0" w:color="auto"/>
        <w:left w:val="none" w:sz="0" w:space="0" w:color="auto"/>
        <w:bottom w:val="none" w:sz="0" w:space="0" w:color="auto"/>
        <w:right w:val="none" w:sz="0" w:space="0" w:color="auto"/>
      </w:divBdr>
      <w:divsChild>
        <w:div w:id="703140746">
          <w:marLeft w:val="0"/>
          <w:marRight w:val="0"/>
          <w:marTop w:val="0"/>
          <w:marBottom w:val="0"/>
          <w:divBdr>
            <w:top w:val="none" w:sz="0" w:space="0" w:color="auto"/>
            <w:left w:val="none" w:sz="0" w:space="0" w:color="auto"/>
            <w:bottom w:val="none" w:sz="0" w:space="0" w:color="auto"/>
            <w:right w:val="none" w:sz="0" w:space="0" w:color="auto"/>
          </w:divBdr>
          <w:divsChild>
            <w:div w:id="198666655">
              <w:marLeft w:val="0"/>
              <w:marRight w:val="0"/>
              <w:marTop w:val="0"/>
              <w:marBottom w:val="0"/>
              <w:divBdr>
                <w:top w:val="none" w:sz="0" w:space="0" w:color="auto"/>
                <w:left w:val="none" w:sz="0" w:space="0" w:color="auto"/>
                <w:bottom w:val="none" w:sz="0" w:space="0" w:color="auto"/>
                <w:right w:val="none" w:sz="0" w:space="0" w:color="auto"/>
              </w:divBdr>
              <w:divsChild>
                <w:div w:id="12824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5147">
      <w:bodyDiv w:val="1"/>
      <w:marLeft w:val="0"/>
      <w:marRight w:val="0"/>
      <w:marTop w:val="0"/>
      <w:marBottom w:val="0"/>
      <w:divBdr>
        <w:top w:val="none" w:sz="0" w:space="0" w:color="auto"/>
        <w:left w:val="none" w:sz="0" w:space="0" w:color="auto"/>
        <w:bottom w:val="none" w:sz="0" w:space="0" w:color="auto"/>
        <w:right w:val="none" w:sz="0" w:space="0" w:color="auto"/>
      </w:divBdr>
      <w:divsChild>
        <w:div w:id="1747916583">
          <w:marLeft w:val="0"/>
          <w:marRight w:val="0"/>
          <w:marTop w:val="0"/>
          <w:marBottom w:val="0"/>
          <w:divBdr>
            <w:top w:val="none" w:sz="0" w:space="0" w:color="auto"/>
            <w:left w:val="none" w:sz="0" w:space="0" w:color="auto"/>
            <w:bottom w:val="none" w:sz="0" w:space="0" w:color="auto"/>
            <w:right w:val="none" w:sz="0" w:space="0" w:color="auto"/>
          </w:divBdr>
          <w:divsChild>
            <w:div w:id="450320012">
              <w:marLeft w:val="0"/>
              <w:marRight w:val="0"/>
              <w:marTop w:val="0"/>
              <w:marBottom w:val="0"/>
              <w:divBdr>
                <w:top w:val="none" w:sz="0" w:space="0" w:color="auto"/>
                <w:left w:val="none" w:sz="0" w:space="0" w:color="auto"/>
                <w:bottom w:val="none" w:sz="0" w:space="0" w:color="auto"/>
                <w:right w:val="none" w:sz="0" w:space="0" w:color="auto"/>
              </w:divBdr>
              <w:divsChild>
                <w:div w:id="8682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4882">
      <w:bodyDiv w:val="1"/>
      <w:marLeft w:val="0"/>
      <w:marRight w:val="0"/>
      <w:marTop w:val="0"/>
      <w:marBottom w:val="0"/>
      <w:divBdr>
        <w:top w:val="none" w:sz="0" w:space="0" w:color="auto"/>
        <w:left w:val="none" w:sz="0" w:space="0" w:color="auto"/>
        <w:bottom w:val="none" w:sz="0" w:space="0" w:color="auto"/>
        <w:right w:val="none" w:sz="0" w:space="0" w:color="auto"/>
      </w:divBdr>
      <w:divsChild>
        <w:div w:id="554125520">
          <w:marLeft w:val="0"/>
          <w:marRight w:val="0"/>
          <w:marTop w:val="0"/>
          <w:marBottom w:val="0"/>
          <w:divBdr>
            <w:top w:val="none" w:sz="0" w:space="0" w:color="auto"/>
            <w:left w:val="none" w:sz="0" w:space="0" w:color="auto"/>
            <w:bottom w:val="none" w:sz="0" w:space="0" w:color="auto"/>
            <w:right w:val="none" w:sz="0" w:space="0" w:color="auto"/>
          </w:divBdr>
          <w:divsChild>
            <w:div w:id="936911995">
              <w:marLeft w:val="0"/>
              <w:marRight w:val="0"/>
              <w:marTop w:val="0"/>
              <w:marBottom w:val="0"/>
              <w:divBdr>
                <w:top w:val="none" w:sz="0" w:space="0" w:color="auto"/>
                <w:left w:val="none" w:sz="0" w:space="0" w:color="auto"/>
                <w:bottom w:val="none" w:sz="0" w:space="0" w:color="auto"/>
                <w:right w:val="none" w:sz="0" w:space="0" w:color="auto"/>
              </w:divBdr>
              <w:divsChild>
                <w:div w:id="646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6074">
      <w:bodyDiv w:val="1"/>
      <w:marLeft w:val="0"/>
      <w:marRight w:val="0"/>
      <w:marTop w:val="0"/>
      <w:marBottom w:val="0"/>
      <w:divBdr>
        <w:top w:val="none" w:sz="0" w:space="0" w:color="auto"/>
        <w:left w:val="none" w:sz="0" w:space="0" w:color="auto"/>
        <w:bottom w:val="none" w:sz="0" w:space="0" w:color="auto"/>
        <w:right w:val="none" w:sz="0" w:space="0" w:color="auto"/>
      </w:divBdr>
      <w:divsChild>
        <w:div w:id="1049302821">
          <w:marLeft w:val="0"/>
          <w:marRight w:val="0"/>
          <w:marTop w:val="0"/>
          <w:marBottom w:val="0"/>
          <w:divBdr>
            <w:top w:val="none" w:sz="0" w:space="0" w:color="auto"/>
            <w:left w:val="none" w:sz="0" w:space="0" w:color="auto"/>
            <w:bottom w:val="none" w:sz="0" w:space="0" w:color="auto"/>
            <w:right w:val="none" w:sz="0" w:space="0" w:color="auto"/>
          </w:divBdr>
          <w:divsChild>
            <w:div w:id="270405421">
              <w:marLeft w:val="0"/>
              <w:marRight w:val="0"/>
              <w:marTop w:val="0"/>
              <w:marBottom w:val="0"/>
              <w:divBdr>
                <w:top w:val="none" w:sz="0" w:space="0" w:color="auto"/>
                <w:left w:val="none" w:sz="0" w:space="0" w:color="auto"/>
                <w:bottom w:val="none" w:sz="0" w:space="0" w:color="auto"/>
                <w:right w:val="none" w:sz="0" w:space="0" w:color="auto"/>
              </w:divBdr>
              <w:divsChild>
                <w:div w:id="426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649">
      <w:bodyDiv w:val="1"/>
      <w:marLeft w:val="0"/>
      <w:marRight w:val="0"/>
      <w:marTop w:val="0"/>
      <w:marBottom w:val="0"/>
      <w:divBdr>
        <w:top w:val="none" w:sz="0" w:space="0" w:color="auto"/>
        <w:left w:val="none" w:sz="0" w:space="0" w:color="auto"/>
        <w:bottom w:val="none" w:sz="0" w:space="0" w:color="auto"/>
        <w:right w:val="none" w:sz="0" w:space="0" w:color="auto"/>
      </w:divBdr>
      <w:divsChild>
        <w:div w:id="415637260">
          <w:marLeft w:val="0"/>
          <w:marRight w:val="0"/>
          <w:marTop w:val="0"/>
          <w:marBottom w:val="0"/>
          <w:divBdr>
            <w:top w:val="none" w:sz="0" w:space="0" w:color="auto"/>
            <w:left w:val="none" w:sz="0" w:space="0" w:color="auto"/>
            <w:bottom w:val="none" w:sz="0" w:space="0" w:color="auto"/>
            <w:right w:val="none" w:sz="0" w:space="0" w:color="auto"/>
          </w:divBdr>
        </w:div>
        <w:div w:id="496650591">
          <w:marLeft w:val="0"/>
          <w:marRight w:val="0"/>
          <w:marTop w:val="0"/>
          <w:marBottom w:val="0"/>
          <w:divBdr>
            <w:top w:val="none" w:sz="0" w:space="0" w:color="auto"/>
            <w:left w:val="none" w:sz="0" w:space="0" w:color="auto"/>
            <w:bottom w:val="none" w:sz="0" w:space="0" w:color="auto"/>
            <w:right w:val="none" w:sz="0" w:space="0" w:color="auto"/>
          </w:divBdr>
        </w:div>
        <w:div w:id="681513735">
          <w:marLeft w:val="0"/>
          <w:marRight w:val="0"/>
          <w:marTop w:val="0"/>
          <w:marBottom w:val="0"/>
          <w:divBdr>
            <w:top w:val="none" w:sz="0" w:space="0" w:color="auto"/>
            <w:left w:val="none" w:sz="0" w:space="0" w:color="auto"/>
            <w:bottom w:val="none" w:sz="0" w:space="0" w:color="auto"/>
            <w:right w:val="none" w:sz="0" w:space="0" w:color="auto"/>
          </w:divBdr>
        </w:div>
        <w:div w:id="700982930">
          <w:marLeft w:val="0"/>
          <w:marRight w:val="0"/>
          <w:marTop w:val="0"/>
          <w:marBottom w:val="0"/>
          <w:divBdr>
            <w:top w:val="none" w:sz="0" w:space="0" w:color="auto"/>
            <w:left w:val="none" w:sz="0" w:space="0" w:color="auto"/>
            <w:bottom w:val="none" w:sz="0" w:space="0" w:color="auto"/>
            <w:right w:val="none" w:sz="0" w:space="0" w:color="auto"/>
          </w:divBdr>
        </w:div>
        <w:div w:id="769082446">
          <w:marLeft w:val="0"/>
          <w:marRight w:val="0"/>
          <w:marTop w:val="0"/>
          <w:marBottom w:val="0"/>
          <w:divBdr>
            <w:top w:val="none" w:sz="0" w:space="0" w:color="auto"/>
            <w:left w:val="none" w:sz="0" w:space="0" w:color="auto"/>
            <w:bottom w:val="none" w:sz="0" w:space="0" w:color="auto"/>
            <w:right w:val="none" w:sz="0" w:space="0" w:color="auto"/>
          </w:divBdr>
        </w:div>
        <w:div w:id="798765308">
          <w:marLeft w:val="0"/>
          <w:marRight w:val="0"/>
          <w:marTop w:val="0"/>
          <w:marBottom w:val="0"/>
          <w:divBdr>
            <w:top w:val="none" w:sz="0" w:space="0" w:color="auto"/>
            <w:left w:val="none" w:sz="0" w:space="0" w:color="auto"/>
            <w:bottom w:val="none" w:sz="0" w:space="0" w:color="auto"/>
            <w:right w:val="none" w:sz="0" w:space="0" w:color="auto"/>
          </w:divBdr>
        </w:div>
        <w:div w:id="814640407">
          <w:marLeft w:val="0"/>
          <w:marRight w:val="0"/>
          <w:marTop w:val="0"/>
          <w:marBottom w:val="0"/>
          <w:divBdr>
            <w:top w:val="none" w:sz="0" w:space="0" w:color="auto"/>
            <w:left w:val="none" w:sz="0" w:space="0" w:color="auto"/>
            <w:bottom w:val="none" w:sz="0" w:space="0" w:color="auto"/>
            <w:right w:val="none" w:sz="0" w:space="0" w:color="auto"/>
          </w:divBdr>
        </w:div>
        <w:div w:id="837615732">
          <w:marLeft w:val="0"/>
          <w:marRight w:val="0"/>
          <w:marTop w:val="0"/>
          <w:marBottom w:val="0"/>
          <w:divBdr>
            <w:top w:val="none" w:sz="0" w:space="0" w:color="auto"/>
            <w:left w:val="none" w:sz="0" w:space="0" w:color="auto"/>
            <w:bottom w:val="none" w:sz="0" w:space="0" w:color="auto"/>
            <w:right w:val="none" w:sz="0" w:space="0" w:color="auto"/>
          </w:divBdr>
        </w:div>
        <w:div w:id="936331897">
          <w:marLeft w:val="0"/>
          <w:marRight w:val="0"/>
          <w:marTop w:val="0"/>
          <w:marBottom w:val="0"/>
          <w:divBdr>
            <w:top w:val="none" w:sz="0" w:space="0" w:color="auto"/>
            <w:left w:val="none" w:sz="0" w:space="0" w:color="auto"/>
            <w:bottom w:val="none" w:sz="0" w:space="0" w:color="auto"/>
            <w:right w:val="none" w:sz="0" w:space="0" w:color="auto"/>
          </w:divBdr>
        </w:div>
        <w:div w:id="1019962773">
          <w:marLeft w:val="0"/>
          <w:marRight w:val="0"/>
          <w:marTop w:val="0"/>
          <w:marBottom w:val="0"/>
          <w:divBdr>
            <w:top w:val="none" w:sz="0" w:space="0" w:color="auto"/>
            <w:left w:val="none" w:sz="0" w:space="0" w:color="auto"/>
            <w:bottom w:val="none" w:sz="0" w:space="0" w:color="auto"/>
            <w:right w:val="none" w:sz="0" w:space="0" w:color="auto"/>
          </w:divBdr>
        </w:div>
        <w:div w:id="1107966392">
          <w:marLeft w:val="0"/>
          <w:marRight w:val="0"/>
          <w:marTop w:val="0"/>
          <w:marBottom w:val="0"/>
          <w:divBdr>
            <w:top w:val="none" w:sz="0" w:space="0" w:color="auto"/>
            <w:left w:val="none" w:sz="0" w:space="0" w:color="auto"/>
            <w:bottom w:val="none" w:sz="0" w:space="0" w:color="auto"/>
            <w:right w:val="none" w:sz="0" w:space="0" w:color="auto"/>
          </w:divBdr>
        </w:div>
        <w:div w:id="1459300189">
          <w:marLeft w:val="0"/>
          <w:marRight w:val="0"/>
          <w:marTop w:val="0"/>
          <w:marBottom w:val="0"/>
          <w:divBdr>
            <w:top w:val="none" w:sz="0" w:space="0" w:color="auto"/>
            <w:left w:val="none" w:sz="0" w:space="0" w:color="auto"/>
            <w:bottom w:val="none" w:sz="0" w:space="0" w:color="auto"/>
            <w:right w:val="none" w:sz="0" w:space="0" w:color="auto"/>
          </w:divBdr>
        </w:div>
        <w:div w:id="1527870145">
          <w:marLeft w:val="0"/>
          <w:marRight w:val="0"/>
          <w:marTop w:val="0"/>
          <w:marBottom w:val="0"/>
          <w:divBdr>
            <w:top w:val="none" w:sz="0" w:space="0" w:color="auto"/>
            <w:left w:val="none" w:sz="0" w:space="0" w:color="auto"/>
            <w:bottom w:val="none" w:sz="0" w:space="0" w:color="auto"/>
            <w:right w:val="none" w:sz="0" w:space="0" w:color="auto"/>
          </w:divBdr>
        </w:div>
        <w:div w:id="1563785057">
          <w:marLeft w:val="0"/>
          <w:marRight w:val="0"/>
          <w:marTop w:val="0"/>
          <w:marBottom w:val="0"/>
          <w:divBdr>
            <w:top w:val="none" w:sz="0" w:space="0" w:color="auto"/>
            <w:left w:val="none" w:sz="0" w:space="0" w:color="auto"/>
            <w:bottom w:val="none" w:sz="0" w:space="0" w:color="auto"/>
            <w:right w:val="none" w:sz="0" w:space="0" w:color="auto"/>
          </w:divBdr>
        </w:div>
        <w:div w:id="1842575403">
          <w:marLeft w:val="0"/>
          <w:marRight w:val="0"/>
          <w:marTop w:val="0"/>
          <w:marBottom w:val="0"/>
          <w:divBdr>
            <w:top w:val="none" w:sz="0" w:space="0" w:color="auto"/>
            <w:left w:val="none" w:sz="0" w:space="0" w:color="auto"/>
            <w:bottom w:val="none" w:sz="0" w:space="0" w:color="auto"/>
            <w:right w:val="none" w:sz="0" w:space="0" w:color="auto"/>
          </w:divBdr>
        </w:div>
        <w:div w:id="1932591206">
          <w:marLeft w:val="0"/>
          <w:marRight w:val="0"/>
          <w:marTop w:val="0"/>
          <w:marBottom w:val="0"/>
          <w:divBdr>
            <w:top w:val="none" w:sz="0" w:space="0" w:color="auto"/>
            <w:left w:val="none" w:sz="0" w:space="0" w:color="auto"/>
            <w:bottom w:val="none" w:sz="0" w:space="0" w:color="auto"/>
            <w:right w:val="none" w:sz="0" w:space="0" w:color="auto"/>
          </w:divBdr>
        </w:div>
        <w:div w:id="1985156605">
          <w:marLeft w:val="0"/>
          <w:marRight w:val="0"/>
          <w:marTop w:val="0"/>
          <w:marBottom w:val="0"/>
          <w:divBdr>
            <w:top w:val="none" w:sz="0" w:space="0" w:color="auto"/>
            <w:left w:val="none" w:sz="0" w:space="0" w:color="auto"/>
            <w:bottom w:val="none" w:sz="0" w:space="0" w:color="auto"/>
            <w:right w:val="none" w:sz="0" w:space="0" w:color="auto"/>
          </w:divBdr>
        </w:div>
        <w:div w:id="21231082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cc.in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1740-327A-4900-BEEE-EAB49FE7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Lamis Kulenovic</dc:creator>
  <cp:lastModifiedBy>Admira Rastoder</cp:lastModifiedBy>
  <cp:revision>7</cp:revision>
  <cp:lastPrinted>2015-06-09T08:09:00Z</cp:lastPrinted>
  <dcterms:created xsi:type="dcterms:W3CDTF">2016-12-23T09:29:00Z</dcterms:created>
  <dcterms:modified xsi:type="dcterms:W3CDTF">2016-12-23T14:38:00Z</dcterms:modified>
</cp:coreProperties>
</file>