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10" w:rsidRPr="00C26999" w:rsidRDefault="00D9723C">
      <w:pPr>
        <w:pStyle w:val="BodyText"/>
        <w:rPr>
          <w:sz w:val="12"/>
          <w:lang w:val="en-GB" w:bidi="ar-SA"/>
        </w:rPr>
      </w:pPr>
      <w:r w:rsidRPr="00C26999">
        <w:rPr>
          <w:sz w:val="20"/>
          <w:lang w:val="en-GB" w:bidi="ar-SA"/>
        </w:rPr>
        <w:t xml:space="preserve">  </w:t>
      </w:r>
      <w:r w:rsidRPr="00C26999">
        <w:rPr>
          <w:sz w:val="12"/>
          <w:lang w:val="en-GB" w:bidi="ar-SA"/>
        </w:rPr>
        <w:t xml:space="preserve">                                                                                             </w:t>
      </w:r>
      <w:r w:rsidR="00F70110" w:rsidRPr="00C26999">
        <w:rPr>
          <w:noProof/>
          <w:sz w:val="16"/>
          <w:szCs w:val="16"/>
          <w:lang w:bidi="ar-SA"/>
        </w:rPr>
        <w:drawing>
          <wp:inline distT="0" distB="0" distL="0" distR="0" wp14:anchorId="6F325DC4" wp14:editId="7A441E10">
            <wp:extent cx="2925842" cy="540689"/>
            <wp:effectExtent l="0" t="0" r="825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8577" cy="544890"/>
                    </a:xfrm>
                    <a:prstGeom prst="rect">
                      <a:avLst/>
                    </a:prstGeom>
                    <a:noFill/>
                    <a:ln>
                      <a:noFill/>
                    </a:ln>
                  </pic:spPr>
                </pic:pic>
              </a:graphicData>
            </a:graphic>
          </wp:inline>
        </w:drawing>
      </w:r>
      <w:r w:rsidRPr="00C26999">
        <w:rPr>
          <w:sz w:val="12"/>
          <w:lang w:val="en-GB" w:bidi="ar-SA"/>
        </w:rPr>
        <w:t xml:space="preserve">      </w:t>
      </w:r>
    </w:p>
    <w:p w:rsidR="00F70110" w:rsidRPr="00C26999" w:rsidRDefault="00F70110">
      <w:pPr>
        <w:pStyle w:val="BodyText"/>
        <w:rPr>
          <w:sz w:val="12"/>
          <w:lang w:val="en-GB" w:bidi="ar-SA"/>
        </w:rPr>
      </w:pPr>
    </w:p>
    <w:p w:rsidR="00F70110" w:rsidRPr="00C26999" w:rsidRDefault="00F70110">
      <w:pPr>
        <w:pStyle w:val="BodyText"/>
        <w:rPr>
          <w:sz w:val="12"/>
          <w:lang w:val="en-GB" w:bidi="ar-SA"/>
        </w:rPr>
      </w:pPr>
    </w:p>
    <w:p w:rsidR="00F70110" w:rsidRPr="00C26999" w:rsidRDefault="00F70110">
      <w:pPr>
        <w:pStyle w:val="BodyText"/>
        <w:rPr>
          <w:sz w:val="12"/>
          <w:lang w:val="en-GB" w:bidi="ar-SA"/>
        </w:rPr>
      </w:pPr>
    </w:p>
    <w:p w:rsidR="00F70110" w:rsidRPr="00C26999" w:rsidRDefault="00F70110">
      <w:pPr>
        <w:pStyle w:val="BodyText"/>
        <w:rPr>
          <w:sz w:val="12"/>
          <w:lang w:val="en-GB" w:bidi="ar-SA"/>
        </w:rPr>
      </w:pPr>
    </w:p>
    <w:p w:rsidR="00F70110" w:rsidRPr="00C26999" w:rsidRDefault="00F70110">
      <w:pPr>
        <w:pStyle w:val="BodyText"/>
        <w:rPr>
          <w:sz w:val="12"/>
          <w:lang w:val="en-GB" w:bidi="ar-SA"/>
        </w:rPr>
      </w:pPr>
    </w:p>
    <w:p w:rsidR="00B6693E" w:rsidRPr="00C26999" w:rsidRDefault="00F70110">
      <w:pPr>
        <w:pStyle w:val="BodyText"/>
        <w:rPr>
          <w:sz w:val="20"/>
          <w:lang w:val="en-GB"/>
        </w:rPr>
      </w:pPr>
      <w:r w:rsidRPr="00C26999">
        <w:rPr>
          <w:noProof/>
          <w:lang w:bidi="ar-SA"/>
        </w:rPr>
        <w:drawing>
          <wp:anchor distT="0" distB="0" distL="114300" distR="114300" simplePos="0" relativeHeight="251663360" behindDoc="0" locked="0" layoutInCell="1" allowOverlap="1" wp14:anchorId="22424161" wp14:editId="62D2D990">
            <wp:simplePos x="0" y="0"/>
            <wp:positionH relativeFrom="column">
              <wp:posOffset>5285741</wp:posOffset>
            </wp:positionH>
            <wp:positionV relativeFrom="paragraph">
              <wp:posOffset>-1960</wp:posOffset>
            </wp:positionV>
            <wp:extent cx="1001864" cy="508648"/>
            <wp:effectExtent l="0" t="0" r="825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943" cy="509196"/>
                    </a:xfrm>
                    <a:prstGeom prst="rect">
                      <a:avLst/>
                    </a:prstGeom>
                  </pic:spPr>
                </pic:pic>
              </a:graphicData>
            </a:graphic>
            <wp14:sizeRelH relativeFrom="margin">
              <wp14:pctWidth>0</wp14:pctWidth>
            </wp14:sizeRelH>
            <wp14:sizeRelV relativeFrom="margin">
              <wp14:pctHeight>0</wp14:pctHeight>
            </wp14:sizeRelV>
          </wp:anchor>
        </w:drawing>
      </w:r>
      <w:r w:rsidRPr="00C26999">
        <w:rPr>
          <w:noProof/>
          <w:sz w:val="20"/>
          <w:lang w:bidi="ar-SA"/>
        </w:rPr>
        <w:drawing>
          <wp:inline distT="0" distB="0" distL="0" distR="0" wp14:anchorId="4DF15369" wp14:editId="3E19C4C7">
            <wp:extent cx="2504660" cy="4631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integration-logo-horizontal - 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389" cy="463256"/>
                    </a:xfrm>
                    <a:prstGeom prst="rect">
                      <a:avLst/>
                    </a:prstGeom>
                  </pic:spPr>
                </pic:pic>
              </a:graphicData>
            </a:graphic>
          </wp:inline>
        </w:drawing>
      </w:r>
      <w:r w:rsidRPr="00C26999">
        <w:rPr>
          <w:sz w:val="12"/>
          <w:lang w:val="en-GB" w:bidi="ar-SA"/>
        </w:rPr>
        <w:t xml:space="preserve">                                                                                       </w:t>
      </w:r>
      <w:r w:rsidRPr="00C26999">
        <w:rPr>
          <w:noProof/>
          <w:sz w:val="12"/>
          <w:lang w:bidi="ar-SA"/>
        </w:rPr>
        <w:drawing>
          <wp:inline distT="0" distB="0" distL="0" distR="0" wp14:anchorId="7D9ED3C4" wp14:editId="512EFF5D">
            <wp:extent cx="832982" cy="564542"/>
            <wp:effectExtent l="0" t="0" r="571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1409" cy="570253"/>
                    </a:xfrm>
                    <a:prstGeom prst="rect">
                      <a:avLst/>
                    </a:prstGeom>
                  </pic:spPr>
                </pic:pic>
              </a:graphicData>
            </a:graphic>
          </wp:inline>
        </w:drawing>
      </w:r>
    </w:p>
    <w:p w:rsidR="00B6693E" w:rsidRPr="00C26999" w:rsidRDefault="00D9723C">
      <w:pPr>
        <w:pStyle w:val="BodyText"/>
        <w:rPr>
          <w:sz w:val="12"/>
          <w:lang w:val="en-GB"/>
        </w:rPr>
      </w:pPr>
      <w:r w:rsidRPr="00C26999">
        <w:rPr>
          <w:sz w:val="12"/>
          <w:lang w:val="en-GB"/>
        </w:rPr>
        <w:t xml:space="preserve">                                                                                                                                                                                                                                                   </w:t>
      </w:r>
      <w:r w:rsidRPr="00C26999">
        <w:rPr>
          <w:sz w:val="12"/>
          <w:lang w:val="en-GB" w:bidi="ar-SA"/>
        </w:rPr>
        <w:t xml:space="preserve">  </w:t>
      </w:r>
    </w:p>
    <w:p w:rsidR="00B6693E" w:rsidRPr="00C26999" w:rsidRDefault="00B6693E">
      <w:pPr>
        <w:pStyle w:val="BodyText"/>
        <w:spacing w:before="7"/>
        <w:rPr>
          <w:sz w:val="10"/>
          <w:lang w:val="en-GB"/>
        </w:rPr>
      </w:pPr>
    </w:p>
    <w:p w:rsidR="00B6693E" w:rsidRPr="00C26999" w:rsidRDefault="00B6693E">
      <w:pPr>
        <w:pStyle w:val="BodyText"/>
        <w:rPr>
          <w:sz w:val="20"/>
          <w:lang w:val="en-GB"/>
        </w:rPr>
      </w:pPr>
    </w:p>
    <w:p w:rsidR="00B6693E" w:rsidRPr="00C26999" w:rsidRDefault="00B6693E">
      <w:pPr>
        <w:pStyle w:val="BodyText"/>
        <w:rPr>
          <w:sz w:val="20"/>
          <w:lang w:val="en-GB"/>
        </w:rPr>
      </w:pPr>
    </w:p>
    <w:p w:rsidR="00B6693E" w:rsidRPr="00C26999" w:rsidRDefault="00B6693E">
      <w:pPr>
        <w:pStyle w:val="BodyText"/>
        <w:spacing w:before="7"/>
        <w:rPr>
          <w:sz w:val="19"/>
          <w:lang w:val="en-GB"/>
        </w:rPr>
      </w:pPr>
    </w:p>
    <w:p w:rsidR="00B6693E" w:rsidRPr="00C26999" w:rsidRDefault="00EF2F3F">
      <w:pPr>
        <w:spacing w:before="89"/>
        <w:ind w:left="3409" w:right="3728"/>
        <w:jc w:val="center"/>
        <w:rPr>
          <w:b/>
          <w:sz w:val="28"/>
          <w:lang w:val="en-GB"/>
        </w:rPr>
      </w:pPr>
      <w:r>
        <w:rPr>
          <w:b/>
          <w:sz w:val="28"/>
          <w:lang w:val="en-GB"/>
        </w:rPr>
        <w:t xml:space="preserve">    </w:t>
      </w:r>
      <w:r w:rsidR="001142A2" w:rsidRPr="00C26999">
        <w:rPr>
          <w:b/>
          <w:sz w:val="28"/>
          <w:lang w:val="en-GB"/>
        </w:rPr>
        <w:t>Roma Integration</w:t>
      </w:r>
    </w:p>
    <w:p w:rsidR="00B6693E" w:rsidRPr="00C26999" w:rsidRDefault="00B6693E">
      <w:pPr>
        <w:pStyle w:val="BodyText"/>
        <w:spacing w:before="10"/>
        <w:rPr>
          <w:b/>
          <w:sz w:val="33"/>
          <w:lang w:val="en-GB"/>
        </w:rPr>
      </w:pPr>
    </w:p>
    <w:p w:rsidR="00B6693E" w:rsidRPr="00C26999" w:rsidRDefault="001142A2" w:rsidP="00EF2F3F">
      <w:pPr>
        <w:pStyle w:val="BodyText"/>
        <w:ind w:left="3409" w:right="3030"/>
        <w:jc w:val="center"/>
        <w:rPr>
          <w:lang w:val="en-GB"/>
        </w:rPr>
      </w:pPr>
      <w:r w:rsidRPr="00C26999">
        <w:rPr>
          <w:lang w:val="en-GB"/>
        </w:rPr>
        <w:t xml:space="preserve">Reference number: </w:t>
      </w:r>
      <w:r w:rsidR="00184C79" w:rsidRPr="00184C79">
        <w:rPr>
          <w:lang w:val="en-GB"/>
        </w:rPr>
        <w:t>087-</w:t>
      </w:r>
      <w:r w:rsidR="00EF2F3F">
        <w:rPr>
          <w:lang w:val="en-GB"/>
        </w:rPr>
        <w:t>020</w:t>
      </w:r>
    </w:p>
    <w:p w:rsidR="00FE5816" w:rsidRPr="00C26999" w:rsidRDefault="00FE5816" w:rsidP="00EF2F3F">
      <w:pPr>
        <w:pStyle w:val="BodyText"/>
        <w:ind w:left="3409" w:right="3030"/>
        <w:jc w:val="center"/>
        <w:rPr>
          <w:lang w:val="en-GB"/>
        </w:rPr>
      </w:pPr>
      <w:r w:rsidRPr="00C26999">
        <w:rPr>
          <w:lang w:val="en-GB"/>
        </w:rPr>
        <w:t>Call for Professional Services</w:t>
      </w:r>
    </w:p>
    <w:p w:rsidR="00B6693E" w:rsidRPr="00C26999" w:rsidRDefault="00B6693E">
      <w:pPr>
        <w:pStyle w:val="BodyText"/>
        <w:rPr>
          <w:sz w:val="26"/>
          <w:lang w:val="en-GB"/>
        </w:rPr>
      </w:pPr>
    </w:p>
    <w:p w:rsidR="00787FCB" w:rsidRPr="00C26999" w:rsidRDefault="001142A2" w:rsidP="00184C79">
      <w:pPr>
        <w:pStyle w:val="BodyText"/>
        <w:tabs>
          <w:tab w:val="left" w:pos="3066"/>
        </w:tabs>
        <w:spacing w:line="343" w:lineRule="auto"/>
        <w:ind w:left="3056" w:right="1585" w:hanging="2820"/>
        <w:jc w:val="both"/>
        <w:rPr>
          <w:color w:val="FF0000"/>
          <w:lang w:val="en-GB"/>
        </w:rPr>
      </w:pPr>
      <w:r w:rsidRPr="00C26999">
        <w:rPr>
          <w:lang w:val="en-GB"/>
        </w:rPr>
        <w:t xml:space="preserve">Terms of </w:t>
      </w:r>
      <w:r w:rsidR="00787FCB" w:rsidRPr="00C26999">
        <w:rPr>
          <w:lang w:val="en-GB"/>
        </w:rPr>
        <w:t xml:space="preserve">Reference: </w:t>
      </w:r>
      <w:r w:rsidR="00F523FD" w:rsidRPr="00C26999">
        <w:rPr>
          <w:lang w:val="en-GB"/>
        </w:rPr>
        <w:tab/>
      </w:r>
      <w:r w:rsidR="00C26999">
        <w:rPr>
          <w:lang w:val="en-GB"/>
        </w:rPr>
        <w:tab/>
      </w:r>
      <w:r w:rsidR="00230226">
        <w:rPr>
          <w:lang w:val="en-GB"/>
        </w:rPr>
        <w:t>P</w:t>
      </w:r>
      <w:r w:rsidR="00795352" w:rsidRPr="00C26999">
        <w:rPr>
          <w:lang w:val="en-GB"/>
        </w:rPr>
        <w:t>romot</w:t>
      </w:r>
      <w:r w:rsidR="00FD1C28">
        <w:rPr>
          <w:lang w:val="en-GB"/>
        </w:rPr>
        <w:t>ing</w:t>
      </w:r>
      <w:r w:rsidR="00795352" w:rsidRPr="00C26999">
        <w:rPr>
          <w:lang w:val="en-GB"/>
        </w:rPr>
        <w:t xml:space="preserve"> </w:t>
      </w:r>
      <w:r w:rsidR="004368CC" w:rsidRPr="00C26999">
        <w:rPr>
          <w:lang w:val="en-GB"/>
        </w:rPr>
        <w:t>changing narratives towards Roma integration</w:t>
      </w:r>
    </w:p>
    <w:p w:rsidR="00B6693E" w:rsidRPr="00C26999" w:rsidRDefault="001142A2">
      <w:pPr>
        <w:pStyle w:val="BodyText"/>
        <w:tabs>
          <w:tab w:val="left" w:pos="3066"/>
        </w:tabs>
        <w:spacing w:before="217" w:line="343" w:lineRule="auto"/>
        <w:ind w:left="236" w:right="1585"/>
        <w:rPr>
          <w:lang w:val="en-GB"/>
        </w:rPr>
      </w:pPr>
      <w:r w:rsidRPr="00C26999">
        <w:rPr>
          <w:lang w:val="en-GB"/>
        </w:rPr>
        <w:t xml:space="preserve">Contracting </w:t>
      </w:r>
      <w:r w:rsidR="00FE4FF2" w:rsidRPr="00C26999">
        <w:rPr>
          <w:lang w:val="en-GB"/>
        </w:rPr>
        <w:t xml:space="preserve">Authority: </w:t>
      </w:r>
      <w:r w:rsidR="00FE4FF2" w:rsidRPr="00C26999">
        <w:rPr>
          <w:lang w:val="en-GB"/>
        </w:rPr>
        <w:tab/>
      </w:r>
      <w:r w:rsidRPr="00C26999">
        <w:rPr>
          <w:lang w:val="en-GB"/>
        </w:rPr>
        <w:t>Regional Cooperation Council</w:t>
      </w:r>
      <w:r w:rsidRPr="00C26999">
        <w:rPr>
          <w:spacing w:val="1"/>
          <w:lang w:val="en-GB"/>
        </w:rPr>
        <w:t xml:space="preserve"> </w:t>
      </w:r>
      <w:r w:rsidRPr="00C26999">
        <w:rPr>
          <w:lang w:val="en-GB"/>
        </w:rPr>
        <w:t>Secretariat</w:t>
      </w:r>
    </w:p>
    <w:p w:rsidR="00F523FD" w:rsidRPr="00C26999" w:rsidRDefault="001142A2" w:rsidP="00F523FD">
      <w:pPr>
        <w:pStyle w:val="BodyText"/>
        <w:tabs>
          <w:tab w:val="left" w:pos="3068"/>
        </w:tabs>
        <w:spacing w:before="3" w:line="343" w:lineRule="auto"/>
        <w:ind w:left="236" w:right="1790"/>
        <w:rPr>
          <w:lang w:val="en-GB"/>
        </w:rPr>
      </w:pPr>
      <w:r w:rsidRPr="00C26999">
        <w:rPr>
          <w:lang w:val="en-GB"/>
        </w:rPr>
        <w:t>RCC</w:t>
      </w:r>
      <w:r w:rsidRPr="00C26999">
        <w:rPr>
          <w:spacing w:val="-2"/>
          <w:lang w:val="en-GB"/>
        </w:rPr>
        <w:t xml:space="preserve"> </w:t>
      </w:r>
      <w:r w:rsidRPr="00C26999">
        <w:rPr>
          <w:lang w:val="en-GB"/>
        </w:rPr>
        <w:t>Department:</w:t>
      </w:r>
      <w:r w:rsidRPr="00C26999">
        <w:rPr>
          <w:lang w:val="en-GB"/>
        </w:rPr>
        <w:tab/>
        <w:t>Roma Integration</w:t>
      </w:r>
      <w:r w:rsidR="00F523FD" w:rsidRPr="00C26999">
        <w:rPr>
          <w:lang w:val="en-GB"/>
        </w:rPr>
        <w:t xml:space="preserve"> 2020</w:t>
      </w:r>
      <w:r w:rsidRPr="00C26999">
        <w:rPr>
          <w:lang w:val="en-GB"/>
        </w:rPr>
        <w:t xml:space="preserve"> Action Team </w:t>
      </w:r>
    </w:p>
    <w:p w:rsidR="00B6693E" w:rsidRPr="00C26999" w:rsidRDefault="001142A2" w:rsidP="00F523FD">
      <w:pPr>
        <w:pStyle w:val="BodyText"/>
        <w:tabs>
          <w:tab w:val="left" w:pos="3068"/>
        </w:tabs>
        <w:spacing w:before="3" w:line="343" w:lineRule="auto"/>
        <w:ind w:left="236" w:right="1790"/>
        <w:rPr>
          <w:color w:val="000000" w:themeColor="text1"/>
          <w:lang w:val="en-GB"/>
        </w:rPr>
      </w:pPr>
      <w:r w:rsidRPr="00C26999">
        <w:rPr>
          <w:lang w:val="en-GB"/>
        </w:rPr>
        <w:t>Reporting</w:t>
      </w:r>
      <w:r w:rsidRPr="00C26999">
        <w:rPr>
          <w:spacing w:val="-4"/>
          <w:lang w:val="en-GB"/>
        </w:rPr>
        <w:t xml:space="preserve"> </w:t>
      </w:r>
      <w:r w:rsidRPr="00C26999">
        <w:rPr>
          <w:lang w:val="en-GB"/>
        </w:rPr>
        <w:t>to:</w:t>
      </w:r>
      <w:r w:rsidRPr="00C26999">
        <w:rPr>
          <w:lang w:val="en-GB"/>
        </w:rPr>
        <w:tab/>
        <w:t xml:space="preserve">Roma Integration </w:t>
      </w:r>
      <w:r w:rsidR="00F523FD" w:rsidRPr="00C26999">
        <w:rPr>
          <w:lang w:val="en-GB"/>
        </w:rPr>
        <w:t xml:space="preserve">2020 </w:t>
      </w:r>
      <w:r w:rsidRPr="00C26999">
        <w:rPr>
          <w:lang w:val="en-GB"/>
        </w:rPr>
        <w:t>Action Team</w:t>
      </w:r>
      <w:r w:rsidR="00F523FD" w:rsidRPr="00C26999">
        <w:rPr>
          <w:lang w:val="en-GB"/>
        </w:rPr>
        <w:t xml:space="preserve"> </w:t>
      </w:r>
      <w:r w:rsidRPr="00C26999">
        <w:rPr>
          <w:lang w:val="en-GB"/>
        </w:rPr>
        <w:t xml:space="preserve">Leader </w:t>
      </w:r>
      <w:r w:rsidRPr="00C26999">
        <w:rPr>
          <w:color w:val="000000" w:themeColor="text1"/>
          <w:lang w:val="en-GB"/>
        </w:rPr>
        <w:t>Application</w:t>
      </w:r>
      <w:r w:rsidRPr="00C26999">
        <w:rPr>
          <w:color w:val="000000" w:themeColor="text1"/>
          <w:spacing w:val="-2"/>
          <w:lang w:val="en-GB"/>
        </w:rPr>
        <w:t xml:space="preserve"> </w:t>
      </w:r>
      <w:r w:rsidR="001A0EE6" w:rsidRPr="00C26999">
        <w:rPr>
          <w:color w:val="000000" w:themeColor="text1"/>
          <w:lang w:val="en-GB"/>
        </w:rPr>
        <w:t>Deadline:</w:t>
      </w:r>
      <w:r w:rsidR="00C26999">
        <w:rPr>
          <w:color w:val="000000" w:themeColor="text1"/>
          <w:lang w:val="en-GB"/>
        </w:rPr>
        <w:tab/>
      </w:r>
      <w:r w:rsidR="001A0EE6" w:rsidRPr="00C26999">
        <w:rPr>
          <w:b/>
          <w:color w:val="000000" w:themeColor="text1"/>
          <w:lang w:val="en-GB"/>
        </w:rPr>
        <w:t>09</w:t>
      </w:r>
      <w:r w:rsidR="0021721A" w:rsidRPr="00C26999">
        <w:rPr>
          <w:b/>
          <w:color w:val="000000" w:themeColor="text1"/>
          <w:lang w:val="en-GB"/>
        </w:rPr>
        <w:t xml:space="preserve"> </w:t>
      </w:r>
      <w:r w:rsidR="00CB2A6F" w:rsidRPr="00C26999">
        <w:rPr>
          <w:b/>
          <w:color w:val="000000" w:themeColor="text1"/>
          <w:lang w:val="en-GB"/>
        </w:rPr>
        <w:t>October</w:t>
      </w:r>
      <w:r w:rsidR="0021721A" w:rsidRPr="00C26999">
        <w:rPr>
          <w:b/>
          <w:color w:val="000000" w:themeColor="text1"/>
          <w:lang w:val="en-GB"/>
        </w:rPr>
        <w:t xml:space="preserve"> 2020</w:t>
      </w:r>
    </w:p>
    <w:p w:rsidR="0012380A" w:rsidRPr="00C26999" w:rsidRDefault="0012380A" w:rsidP="0012380A">
      <w:pPr>
        <w:tabs>
          <w:tab w:val="left" w:pos="2948"/>
        </w:tabs>
        <w:spacing w:line="271" w:lineRule="exact"/>
        <w:ind w:left="116"/>
        <w:rPr>
          <w:b/>
          <w:color w:val="000000" w:themeColor="text1"/>
          <w:sz w:val="24"/>
          <w:lang w:val="en-GB"/>
        </w:rPr>
      </w:pPr>
      <w:r w:rsidRPr="00C26999">
        <w:rPr>
          <w:color w:val="000000" w:themeColor="text1"/>
          <w:lang w:val="en-GB"/>
        </w:rPr>
        <w:t xml:space="preserve">  </w:t>
      </w:r>
      <w:r w:rsidR="001142A2" w:rsidRPr="00C26999">
        <w:rPr>
          <w:color w:val="000000" w:themeColor="text1"/>
          <w:sz w:val="24"/>
          <w:szCs w:val="24"/>
          <w:lang w:val="en-GB"/>
        </w:rPr>
        <w:t>Timeframe:</w:t>
      </w:r>
      <w:r w:rsidR="001142A2" w:rsidRPr="00C26999">
        <w:rPr>
          <w:color w:val="000000" w:themeColor="text1"/>
          <w:lang w:val="en-GB"/>
        </w:rPr>
        <w:tab/>
      </w:r>
      <w:r w:rsidR="00EF2F3F">
        <w:rPr>
          <w:color w:val="000000" w:themeColor="text1"/>
          <w:lang w:val="en-GB"/>
        </w:rPr>
        <w:t xml:space="preserve">  </w:t>
      </w:r>
      <w:r w:rsidR="00CB2A6F" w:rsidRPr="00C26999">
        <w:rPr>
          <w:b/>
          <w:color w:val="000000" w:themeColor="text1"/>
          <w:sz w:val="24"/>
          <w:lang w:val="en-GB"/>
        </w:rPr>
        <w:t>October</w:t>
      </w:r>
      <w:r w:rsidR="00932DDC" w:rsidRPr="00C26999">
        <w:rPr>
          <w:b/>
          <w:color w:val="000000" w:themeColor="text1"/>
          <w:sz w:val="24"/>
          <w:lang w:val="en-GB"/>
        </w:rPr>
        <w:t xml:space="preserve"> 2020</w:t>
      </w:r>
      <w:r w:rsidR="00795352" w:rsidRPr="00C26999">
        <w:rPr>
          <w:b/>
          <w:color w:val="000000" w:themeColor="text1"/>
          <w:sz w:val="24"/>
          <w:lang w:val="en-GB"/>
        </w:rPr>
        <w:t xml:space="preserve"> </w:t>
      </w:r>
      <w:r w:rsidR="00F523FD" w:rsidRPr="00C26999">
        <w:rPr>
          <w:b/>
          <w:color w:val="000000" w:themeColor="text1"/>
          <w:sz w:val="24"/>
          <w:lang w:val="en-GB"/>
        </w:rPr>
        <w:t>–</w:t>
      </w:r>
      <w:r w:rsidR="00795352" w:rsidRPr="00C26999">
        <w:rPr>
          <w:b/>
          <w:color w:val="000000" w:themeColor="text1"/>
          <w:sz w:val="24"/>
          <w:lang w:val="en-GB"/>
        </w:rPr>
        <w:t xml:space="preserve"> </w:t>
      </w:r>
      <w:r w:rsidR="005E5FBE" w:rsidRPr="00C26999">
        <w:rPr>
          <w:b/>
          <w:color w:val="000000" w:themeColor="text1"/>
          <w:sz w:val="24"/>
          <w:lang w:val="en-GB"/>
        </w:rPr>
        <w:t>April</w:t>
      </w:r>
      <w:r w:rsidR="00932DDC" w:rsidRPr="00C26999">
        <w:rPr>
          <w:b/>
          <w:color w:val="000000" w:themeColor="text1"/>
          <w:sz w:val="24"/>
          <w:lang w:val="en-GB"/>
        </w:rPr>
        <w:t xml:space="preserve"> 2021</w:t>
      </w:r>
      <w:r w:rsidR="00F523FD" w:rsidRPr="00C26999">
        <w:rPr>
          <w:b/>
          <w:color w:val="000000" w:themeColor="text1"/>
          <w:sz w:val="24"/>
          <w:lang w:val="en-GB"/>
        </w:rPr>
        <w:t xml:space="preserve"> </w:t>
      </w:r>
      <w:r w:rsidR="00795352" w:rsidRPr="00C26999">
        <w:rPr>
          <w:b/>
          <w:color w:val="000000" w:themeColor="text1"/>
          <w:sz w:val="24"/>
          <w:lang w:val="en-GB"/>
        </w:rPr>
        <w:t xml:space="preserve"> </w:t>
      </w:r>
    </w:p>
    <w:p w:rsidR="00B6693E" w:rsidRPr="00C26999" w:rsidRDefault="00B6693E">
      <w:pPr>
        <w:pStyle w:val="BodyText"/>
        <w:tabs>
          <w:tab w:val="left" w:pos="3068"/>
        </w:tabs>
        <w:spacing w:before="4"/>
        <w:ind w:left="236"/>
        <w:rPr>
          <w:color w:val="000000" w:themeColor="text1"/>
          <w:lang w:val="en-GB"/>
        </w:rPr>
      </w:pPr>
    </w:p>
    <w:p w:rsidR="00B6693E" w:rsidRPr="00C26999" w:rsidRDefault="001142A2">
      <w:pPr>
        <w:pStyle w:val="BodyText"/>
        <w:tabs>
          <w:tab w:val="left" w:pos="3068"/>
        </w:tabs>
        <w:spacing w:before="121"/>
        <w:ind w:left="236"/>
        <w:rPr>
          <w:color w:val="000000" w:themeColor="text1"/>
          <w:lang w:val="en-GB"/>
        </w:rPr>
      </w:pPr>
      <w:r w:rsidRPr="00C26999">
        <w:rPr>
          <w:color w:val="000000" w:themeColor="text1"/>
          <w:lang w:val="en-GB"/>
        </w:rPr>
        <w:t>Duration:</w:t>
      </w:r>
      <w:r w:rsidRPr="00C26999">
        <w:rPr>
          <w:color w:val="000000" w:themeColor="text1"/>
          <w:lang w:val="en-GB"/>
        </w:rPr>
        <w:tab/>
      </w:r>
      <w:r w:rsidR="00672954" w:rsidRPr="00C26999">
        <w:rPr>
          <w:color w:val="000000" w:themeColor="text1"/>
          <w:lang w:val="en-GB"/>
        </w:rPr>
        <w:t>6</w:t>
      </w:r>
      <w:r w:rsidR="00795352" w:rsidRPr="00C26999">
        <w:rPr>
          <w:color w:val="000000" w:themeColor="text1"/>
          <w:lang w:val="en-GB"/>
        </w:rPr>
        <w:t xml:space="preserve"> months</w:t>
      </w:r>
      <w:r w:rsidRPr="00C26999">
        <w:rPr>
          <w:color w:val="000000" w:themeColor="text1"/>
          <w:lang w:val="en-GB"/>
        </w:rPr>
        <w:t xml:space="preserve"> </w:t>
      </w:r>
    </w:p>
    <w:p w:rsidR="00B6693E" w:rsidRPr="00C26999" w:rsidRDefault="001142A2" w:rsidP="00FE4FF2">
      <w:pPr>
        <w:pStyle w:val="BodyText"/>
        <w:tabs>
          <w:tab w:val="left" w:pos="3116"/>
        </w:tabs>
        <w:spacing w:before="120"/>
        <w:ind w:left="236"/>
        <w:rPr>
          <w:lang w:val="en-GB"/>
        </w:rPr>
      </w:pPr>
      <w:r w:rsidRPr="00C26999">
        <w:rPr>
          <w:lang w:val="en-GB"/>
        </w:rPr>
        <w:t>Reference</w:t>
      </w:r>
      <w:r w:rsidRPr="00C26999">
        <w:rPr>
          <w:spacing w:val="-2"/>
          <w:lang w:val="en-GB"/>
        </w:rPr>
        <w:t xml:space="preserve"> </w:t>
      </w:r>
      <w:r w:rsidRPr="00C26999">
        <w:rPr>
          <w:lang w:val="en-GB"/>
        </w:rPr>
        <w:t>Number:</w:t>
      </w:r>
      <w:r w:rsidRPr="00C26999">
        <w:rPr>
          <w:lang w:val="en-GB"/>
        </w:rPr>
        <w:tab/>
      </w:r>
    </w:p>
    <w:p w:rsidR="00B6693E" w:rsidRPr="00C26999" w:rsidRDefault="001142A2" w:rsidP="00795352">
      <w:pPr>
        <w:pStyle w:val="BodyText"/>
        <w:tabs>
          <w:tab w:val="left" w:pos="3068"/>
        </w:tabs>
        <w:spacing w:before="120"/>
        <w:ind w:left="3069" w:right="1251" w:hanging="2833"/>
        <w:rPr>
          <w:color w:val="000000" w:themeColor="text1"/>
          <w:lang w:val="en-GB"/>
        </w:rPr>
        <w:sectPr w:rsidR="00B6693E" w:rsidRPr="00C26999">
          <w:type w:val="continuous"/>
          <w:pgSz w:w="11910" w:h="16840"/>
          <w:pgMar w:top="1580" w:right="860" w:bottom="280" w:left="1180" w:header="720" w:footer="720" w:gutter="0"/>
          <w:cols w:space="720"/>
        </w:sectPr>
      </w:pPr>
      <w:r w:rsidRPr="00C26999">
        <w:rPr>
          <w:color w:val="000000" w:themeColor="text1"/>
          <w:lang w:val="en-GB"/>
        </w:rPr>
        <w:t>Eligible:</w:t>
      </w:r>
      <w:r w:rsidRPr="00C26999">
        <w:rPr>
          <w:color w:val="000000" w:themeColor="text1"/>
          <w:lang w:val="en-GB"/>
        </w:rPr>
        <w:tab/>
      </w:r>
      <w:r w:rsidR="005F2D89" w:rsidRPr="00C26999">
        <w:rPr>
          <w:lang w:val="en-GB"/>
        </w:rPr>
        <w:t xml:space="preserve">Consortia or individual </w:t>
      </w:r>
      <w:r w:rsidR="009014CC" w:rsidRPr="00C26999">
        <w:rPr>
          <w:lang w:val="en-GB"/>
        </w:rPr>
        <w:t xml:space="preserve">entities, media agencies, </w:t>
      </w:r>
      <w:r w:rsidR="00FA0C35" w:rsidRPr="00C26999">
        <w:rPr>
          <w:lang w:val="en-GB"/>
        </w:rPr>
        <w:t xml:space="preserve">news agencies, </w:t>
      </w:r>
      <w:r w:rsidR="00795352" w:rsidRPr="00C26999">
        <w:rPr>
          <w:lang w:val="en-GB"/>
        </w:rPr>
        <w:t>newspapers, m</w:t>
      </w:r>
      <w:r w:rsidR="00FA0C35" w:rsidRPr="00C26999">
        <w:rPr>
          <w:lang w:val="en-GB"/>
        </w:rPr>
        <w:t>agazines, radio</w:t>
      </w:r>
      <w:r w:rsidR="00DF6749">
        <w:rPr>
          <w:lang w:val="en-GB"/>
        </w:rPr>
        <w:t xml:space="preserve"> stations</w:t>
      </w:r>
      <w:r w:rsidR="00FA0C35" w:rsidRPr="00C26999">
        <w:rPr>
          <w:lang w:val="en-GB"/>
        </w:rPr>
        <w:t>, television</w:t>
      </w:r>
      <w:r w:rsidR="00DF6749">
        <w:rPr>
          <w:lang w:val="en-GB"/>
        </w:rPr>
        <w:t xml:space="preserve"> stations</w:t>
      </w:r>
      <w:r w:rsidR="00FA0C35" w:rsidRPr="00C26999">
        <w:rPr>
          <w:lang w:val="en-GB"/>
        </w:rPr>
        <w:t>,</w:t>
      </w:r>
      <w:r w:rsidR="00795352" w:rsidRPr="00C26999">
        <w:rPr>
          <w:lang w:val="en-GB"/>
        </w:rPr>
        <w:t xml:space="preserve"> </w:t>
      </w:r>
      <w:r w:rsidR="00FA0C35" w:rsidRPr="00C26999">
        <w:rPr>
          <w:lang w:val="en-GB"/>
        </w:rPr>
        <w:t>Internet</w:t>
      </w:r>
      <w:r w:rsidR="00DF6749">
        <w:rPr>
          <w:lang w:val="en-GB"/>
        </w:rPr>
        <w:t xml:space="preserve"> portals</w:t>
      </w:r>
      <w:r w:rsidR="00FA0C35" w:rsidRPr="00C26999">
        <w:rPr>
          <w:lang w:val="en-GB"/>
        </w:rPr>
        <w:t>.</w:t>
      </w:r>
    </w:p>
    <w:p w:rsidR="00B6693E" w:rsidRPr="00C26999" w:rsidRDefault="001142A2">
      <w:pPr>
        <w:pStyle w:val="Heading1"/>
        <w:numPr>
          <w:ilvl w:val="0"/>
          <w:numId w:val="6"/>
        </w:numPr>
        <w:tabs>
          <w:tab w:val="left" w:pos="956"/>
          <w:tab w:val="left" w:pos="957"/>
        </w:tabs>
        <w:spacing w:before="74"/>
        <w:ind w:hanging="515"/>
        <w:jc w:val="left"/>
        <w:rPr>
          <w:lang w:val="en-GB"/>
        </w:rPr>
      </w:pPr>
      <w:r w:rsidRPr="00C26999">
        <w:rPr>
          <w:lang w:val="en-GB"/>
        </w:rPr>
        <w:lastRenderedPageBreak/>
        <w:t>BACKGROUND</w:t>
      </w:r>
    </w:p>
    <w:p w:rsidR="00B6693E" w:rsidRPr="00C26999" w:rsidRDefault="00B6693E">
      <w:pPr>
        <w:pStyle w:val="BodyText"/>
        <w:rPr>
          <w:b/>
          <w:lang w:val="en-GB"/>
        </w:rPr>
      </w:pPr>
    </w:p>
    <w:p w:rsidR="00271AA5" w:rsidRPr="00C26999" w:rsidRDefault="001142A2" w:rsidP="00271AA5">
      <w:pPr>
        <w:ind w:left="236"/>
        <w:rPr>
          <w:b/>
          <w:sz w:val="24"/>
          <w:lang w:val="en-GB"/>
        </w:rPr>
      </w:pPr>
      <w:r w:rsidRPr="00C26999">
        <w:rPr>
          <w:b/>
          <w:sz w:val="24"/>
          <w:lang w:val="en-GB"/>
        </w:rPr>
        <w:t>Purpose</w:t>
      </w:r>
    </w:p>
    <w:p w:rsidR="00527F14" w:rsidRPr="00C26999" w:rsidRDefault="001142A2" w:rsidP="00527F14">
      <w:pPr>
        <w:ind w:left="236"/>
        <w:jc w:val="both"/>
        <w:rPr>
          <w:b/>
          <w:sz w:val="24"/>
          <w:lang w:val="en-GB"/>
        </w:rPr>
      </w:pPr>
      <w:r w:rsidRPr="00C26999">
        <w:rPr>
          <w:sz w:val="24"/>
          <w:szCs w:val="24"/>
          <w:lang w:val="en-GB"/>
        </w:rPr>
        <w:t>The purpose of</w:t>
      </w:r>
      <w:r w:rsidR="009014CC" w:rsidRPr="00C26999">
        <w:rPr>
          <w:sz w:val="24"/>
          <w:szCs w:val="24"/>
          <w:lang w:val="en-GB"/>
        </w:rPr>
        <w:t xml:space="preserve"> </w:t>
      </w:r>
      <w:r w:rsidR="00AF4FE1">
        <w:rPr>
          <w:sz w:val="24"/>
          <w:szCs w:val="24"/>
          <w:lang w:val="en-GB"/>
        </w:rPr>
        <w:t>this assignment</w:t>
      </w:r>
      <w:r w:rsidR="009014CC" w:rsidRPr="00C26999">
        <w:rPr>
          <w:sz w:val="24"/>
          <w:szCs w:val="24"/>
          <w:lang w:val="en-GB"/>
        </w:rPr>
        <w:t xml:space="preserve"> </w:t>
      </w:r>
      <w:r w:rsidR="00695897" w:rsidRPr="00C26999">
        <w:rPr>
          <w:sz w:val="24"/>
          <w:szCs w:val="24"/>
          <w:lang w:val="en-GB"/>
        </w:rPr>
        <w:t>is to</w:t>
      </w:r>
      <w:r w:rsidR="00695897" w:rsidRPr="00C26999">
        <w:rPr>
          <w:lang w:val="en-GB"/>
        </w:rPr>
        <w:t xml:space="preserve"> </w:t>
      </w:r>
      <w:r w:rsidR="0009742F" w:rsidRPr="00C26999">
        <w:rPr>
          <w:sz w:val="24"/>
          <w:szCs w:val="24"/>
          <w:lang w:val="en-GB"/>
        </w:rPr>
        <w:t xml:space="preserve">promote </w:t>
      </w:r>
      <w:r w:rsidR="00DB43DE" w:rsidRPr="00C26999">
        <w:rPr>
          <w:sz w:val="24"/>
          <w:szCs w:val="24"/>
          <w:lang w:val="en-GB"/>
        </w:rPr>
        <w:t xml:space="preserve">the role of media as a tool </w:t>
      </w:r>
      <w:r w:rsidR="00DF6749">
        <w:rPr>
          <w:sz w:val="24"/>
          <w:szCs w:val="24"/>
          <w:lang w:val="en-GB"/>
        </w:rPr>
        <w:t>for</w:t>
      </w:r>
      <w:r w:rsidR="00527F14" w:rsidRPr="00C26999">
        <w:rPr>
          <w:sz w:val="24"/>
          <w:szCs w:val="24"/>
          <w:lang w:val="en-GB"/>
        </w:rPr>
        <w:t xml:space="preserve"> </w:t>
      </w:r>
      <w:r w:rsidR="00DB43DE" w:rsidRPr="00C26999">
        <w:rPr>
          <w:sz w:val="24"/>
          <w:szCs w:val="24"/>
          <w:lang w:val="en-GB"/>
        </w:rPr>
        <w:t>promot</w:t>
      </w:r>
      <w:r w:rsidR="00DF6749">
        <w:rPr>
          <w:sz w:val="24"/>
          <w:szCs w:val="24"/>
          <w:lang w:val="en-GB"/>
        </w:rPr>
        <w:t>ing</w:t>
      </w:r>
      <w:r w:rsidR="00DB43DE" w:rsidRPr="00C26999">
        <w:rPr>
          <w:sz w:val="24"/>
          <w:szCs w:val="24"/>
          <w:lang w:val="en-GB"/>
        </w:rPr>
        <w:t xml:space="preserve"> unity </w:t>
      </w:r>
      <w:r w:rsidR="005330B5" w:rsidRPr="00C26999">
        <w:rPr>
          <w:sz w:val="24"/>
          <w:szCs w:val="24"/>
          <w:lang w:val="en-GB"/>
        </w:rPr>
        <w:t>and open</w:t>
      </w:r>
      <w:r w:rsidR="005C5FE4">
        <w:rPr>
          <w:sz w:val="24"/>
          <w:szCs w:val="24"/>
          <w:lang w:val="en-GB"/>
        </w:rPr>
        <w:t>ing</w:t>
      </w:r>
      <w:r w:rsidR="005330B5" w:rsidRPr="00C26999">
        <w:rPr>
          <w:sz w:val="24"/>
          <w:szCs w:val="24"/>
          <w:lang w:val="en-GB"/>
        </w:rPr>
        <w:t xml:space="preserve"> space for discussions and </w:t>
      </w:r>
      <w:r w:rsidR="00455180" w:rsidRPr="00C26999">
        <w:rPr>
          <w:sz w:val="24"/>
          <w:szCs w:val="24"/>
          <w:lang w:val="en-GB"/>
        </w:rPr>
        <w:t>positive</w:t>
      </w:r>
      <w:r w:rsidR="005330B5" w:rsidRPr="00C26999">
        <w:rPr>
          <w:sz w:val="24"/>
          <w:szCs w:val="24"/>
          <w:lang w:val="en-GB"/>
        </w:rPr>
        <w:t xml:space="preserve"> narratives on Roma integration</w:t>
      </w:r>
      <w:r w:rsidR="00271AA5" w:rsidRPr="00C26999">
        <w:rPr>
          <w:sz w:val="24"/>
          <w:szCs w:val="24"/>
          <w:lang w:val="en-GB"/>
        </w:rPr>
        <w:t xml:space="preserve"> and to</w:t>
      </w:r>
      <w:r w:rsidR="005330B5" w:rsidRPr="00C26999">
        <w:rPr>
          <w:sz w:val="24"/>
          <w:szCs w:val="24"/>
          <w:lang w:val="en-GB"/>
        </w:rPr>
        <w:t xml:space="preserve"> </w:t>
      </w:r>
      <w:r w:rsidR="00DB43DE" w:rsidRPr="00C26999">
        <w:rPr>
          <w:sz w:val="24"/>
          <w:szCs w:val="24"/>
          <w:lang w:val="en-GB"/>
        </w:rPr>
        <w:t xml:space="preserve">support the communication and visibility action of the Roma Integration </w:t>
      </w:r>
      <w:r w:rsidR="005330B5" w:rsidRPr="00C26999">
        <w:rPr>
          <w:sz w:val="24"/>
          <w:szCs w:val="24"/>
          <w:lang w:val="en-GB"/>
        </w:rPr>
        <w:t>project.</w:t>
      </w:r>
      <w:r w:rsidR="00271AA5" w:rsidRPr="00C26999">
        <w:rPr>
          <w:b/>
          <w:sz w:val="24"/>
          <w:lang w:val="en-GB"/>
        </w:rPr>
        <w:t xml:space="preserve"> </w:t>
      </w:r>
    </w:p>
    <w:p w:rsidR="00F523FD" w:rsidRPr="00C26999" w:rsidRDefault="00F523FD" w:rsidP="00527F14">
      <w:pPr>
        <w:ind w:left="236"/>
        <w:jc w:val="both"/>
        <w:rPr>
          <w:b/>
          <w:sz w:val="24"/>
          <w:lang w:val="en-GB"/>
        </w:rPr>
      </w:pPr>
    </w:p>
    <w:p w:rsidR="00197921" w:rsidRPr="00C26999" w:rsidRDefault="00271AA5" w:rsidP="00527F14">
      <w:pPr>
        <w:ind w:left="236"/>
        <w:jc w:val="both"/>
        <w:rPr>
          <w:sz w:val="24"/>
          <w:szCs w:val="24"/>
          <w:lang w:val="en-GB"/>
        </w:rPr>
      </w:pPr>
      <w:r w:rsidRPr="00C26999">
        <w:rPr>
          <w:sz w:val="24"/>
          <w:szCs w:val="24"/>
          <w:lang w:val="en-GB"/>
        </w:rPr>
        <w:t xml:space="preserve">Changing Roma narratives in media is a community-media partnership that aims to change </w:t>
      </w:r>
      <w:r w:rsidR="0009742F" w:rsidRPr="00C26999">
        <w:rPr>
          <w:sz w:val="24"/>
          <w:szCs w:val="24"/>
          <w:lang w:val="en-GB"/>
        </w:rPr>
        <w:t xml:space="preserve">adverse </w:t>
      </w:r>
      <w:r w:rsidRPr="00C26999">
        <w:rPr>
          <w:sz w:val="24"/>
          <w:szCs w:val="24"/>
          <w:lang w:val="en-GB"/>
        </w:rPr>
        <w:t>racial and discriminatory narratives and their representation in the society</w:t>
      </w:r>
      <w:r w:rsidR="0009742F" w:rsidRPr="00C26999">
        <w:rPr>
          <w:sz w:val="24"/>
          <w:szCs w:val="24"/>
          <w:lang w:val="en-GB"/>
        </w:rPr>
        <w:t xml:space="preserve"> by promoting truthful and constructive information presented </w:t>
      </w:r>
      <w:r w:rsidR="007160CE">
        <w:rPr>
          <w:sz w:val="24"/>
          <w:szCs w:val="24"/>
          <w:lang w:val="en-GB"/>
        </w:rPr>
        <w:t>to</w:t>
      </w:r>
      <w:r w:rsidR="0009742F" w:rsidRPr="00C26999">
        <w:rPr>
          <w:sz w:val="24"/>
          <w:szCs w:val="24"/>
          <w:lang w:val="en-GB"/>
        </w:rPr>
        <w:t xml:space="preserve"> the </w:t>
      </w:r>
      <w:r w:rsidR="00455180" w:rsidRPr="00C26999">
        <w:rPr>
          <w:sz w:val="24"/>
          <w:szCs w:val="24"/>
          <w:lang w:val="en-GB"/>
        </w:rPr>
        <w:t>public</w:t>
      </w:r>
      <w:r w:rsidR="007160CE">
        <w:rPr>
          <w:sz w:val="24"/>
          <w:szCs w:val="24"/>
          <w:lang w:val="en-GB"/>
        </w:rPr>
        <w:t xml:space="preserve"> </w:t>
      </w:r>
      <w:r w:rsidR="007160CE" w:rsidRPr="00C26999">
        <w:rPr>
          <w:sz w:val="24"/>
          <w:szCs w:val="24"/>
          <w:lang w:val="en-GB"/>
        </w:rPr>
        <w:t>in a friendly way</w:t>
      </w:r>
      <w:r w:rsidR="00455180" w:rsidRPr="00C26999">
        <w:rPr>
          <w:sz w:val="24"/>
          <w:szCs w:val="24"/>
          <w:lang w:val="en-GB"/>
        </w:rPr>
        <w:t>.</w:t>
      </w:r>
    </w:p>
    <w:p w:rsidR="00F523FD" w:rsidRPr="00C26999" w:rsidRDefault="00F523FD" w:rsidP="00455180">
      <w:pPr>
        <w:jc w:val="both"/>
        <w:rPr>
          <w:sz w:val="24"/>
          <w:szCs w:val="24"/>
          <w:lang w:val="en-GB"/>
        </w:rPr>
      </w:pPr>
    </w:p>
    <w:p w:rsidR="00527F14" w:rsidRPr="00C26999" w:rsidRDefault="00527F14" w:rsidP="009F2832">
      <w:pPr>
        <w:ind w:left="236"/>
        <w:jc w:val="both"/>
        <w:rPr>
          <w:sz w:val="24"/>
          <w:szCs w:val="24"/>
          <w:lang w:val="en-GB"/>
        </w:rPr>
      </w:pPr>
      <w:proofErr w:type="gramStart"/>
      <w:r w:rsidRPr="00C26999">
        <w:rPr>
          <w:sz w:val="24"/>
          <w:szCs w:val="24"/>
          <w:lang w:val="en-GB"/>
        </w:rPr>
        <w:t xml:space="preserve">Visibility and communication actions are aimed at strengthening public awareness of the risks </w:t>
      </w:r>
      <w:r w:rsidR="0009742F" w:rsidRPr="00C26999">
        <w:rPr>
          <w:sz w:val="24"/>
          <w:szCs w:val="24"/>
          <w:lang w:val="en-GB"/>
        </w:rPr>
        <w:t>and loses</w:t>
      </w:r>
      <w:proofErr w:type="gramEnd"/>
      <w:r w:rsidR="0009742F" w:rsidRPr="00C26999">
        <w:rPr>
          <w:sz w:val="24"/>
          <w:szCs w:val="24"/>
          <w:lang w:val="en-GB"/>
        </w:rPr>
        <w:t xml:space="preserve"> </w:t>
      </w:r>
      <w:r w:rsidRPr="00C26999">
        <w:rPr>
          <w:sz w:val="24"/>
          <w:szCs w:val="24"/>
          <w:lang w:val="en-GB"/>
        </w:rPr>
        <w:t>from social exclusion and increased xenophobia</w:t>
      </w:r>
      <w:r w:rsidR="00DD0EF5" w:rsidRPr="00C26999">
        <w:rPr>
          <w:sz w:val="24"/>
          <w:szCs w:val="24"/>
          <w:lang w:val="en-GB"/>
        </w:rPr>
        <w:t xml:space="preserve"> and negative perceptions </w:t>
      </w:r>
      <w:r w:rsidR="00D87FD2">
        <w:rPr>
          <w:sz w:val="24"/>
          <w:szCs w:val="24"/>
          <w:lang w:val="en-GB"/>
        </w:rPr>
        <w:t>of</w:t>
      </w:r>
      <w:r w:rsidR="00DD0EF5" w:rsidRPr="00C26999">
        <w:rPr>
          <w:sz w:val="24"/>
          <w:szCs w:val="24"/>
          <w:lang w:val="en-GB"/>
        </w:rPr>
        <w:t xml:space="preserve"> Roma</w:t>
      </w:r>
      <w:r w:rsidRPr="00C26999">
        <w:rPr>
          <w:sz w:val="24"/>
          <w:szCs w:val="24"/>
          <w:lang w:val="en-GB"/>
        </w:rPr>
        <w:t>.</w:t>
      </w:r>
    </w:p>
    <w:p w:rsidR="00197921" w:rsidRPr="00C26999" w:rsidRDefault="00197921" w:rsidP="00527F14">
      <w:pPr>
        <w:jc w:val="both"/>
        <w:rPr>
          <w:sz w:val="24"/>
          <w:szCs w:val="24"/>
          <w:lang w:val="en-GB"/>
        </w:rPr>
      </w:pPr>
    </w:p>
    <w:p w:rsidR="00B6693E" w:rsidRPr="00C26999" w:rsidRDefault="001142A2">
      <w:pPr>
        <w:pStyle w:val="Heading1"/>
        <w:spacing w:before="65"/>
        <w:rPr>
          <w:lang w:val="en-GB"/>
        </w:rPr>
      </w:pPr>
      <w:r w:rsidRPr="00C26999">
        <w:rPr>
          <w:lang w:val="en-GB"/>
        </w:rPr>
        <w:t>Background Information</w:t>
      </w:r>
    </w:p>
    <w:p w:rsidR="00B6693E" w:rsidRPr="00C26999" w:rsidRDefault="001142A2" w:rsidP="00C14CD4">
      <w:pPr>
        <w:pStyle w:val="BodyText"/>
        <w:spacing w:before="56"/>
        <w:ind w:left="236" w:right="-53"/>
        <w:jc w:val="both"/>
        <w:rPr>
          <w:lang w:val="en-GB"/>
        </w:rPr>
      </w:pPr>
      <w:r w:rsidRPr="00C26999">
        <w:rPr>
          <w:lang w:val="en-GB"/>
        </w:rPr>
        <w:t>The Roma Integration action is implemented by the Regional Cooperation Council’s (RCC) Roma Integration Action Team. It is funded by the European Union and the Open Society Foundations. The action is in line with the EU Framework for National Roma Integration Strategies and the EU accession process.</w:t>
      </w:r>
    </w:p>
    <w:p w:rsidR="00F523FD" w:rsidRPr="00C26999" w:rsidRDefault="00F523FD">
      <w:pPr>
        <w:pStyle w:val="BodyText"/>
        <w:spacing w:before="56"/>
        <w:ind w:left="236" w:right="551"/>
        <w:jc w:val="both"/>
        <w:rPr>
          <w:lang w:val="en-GB"/>
        </w:rPr>
      </w:pPr>
    </w:p>
    <w:p w:rsidR="00B6693E" w:rsidRPr="00C26999" w:rsidRDefault="001142A2" w:rsidP="00C14CD4">
      <w:pPr>
        <w:pStyle w:val="BodyText"/>
        <w:spacing w:before="60"/>
        <w:ind w:left="236" w:right="-53"/>
        <w:jc w:val="both"/>
        <w:rPr>
          <w:lang w:val="en-GB"/>
        </w:rPr>
      </w:pPr>
      <w:r w:rsidRPr="00C26999">
        <w:rPr>
          <w:lang w:val="en-GB"/>
        </w:rPr>
        <w:t>The overall objective of the Roma Integration action is to contribute to reducing the socio-economic gap between the Roma</w:t>
      </w:r>
      <w:r w:rsidRPr="00C26999">
        <w:rPr>
          <w:position w:val="9"/>
          <w:sz w:val="13"/>
          <w:lang w:val="en-GB"/>
        </w:rPr>
        <w:t xml:space="preserve">1 </w:t>
      </w:r>
      <w:r w:rsidRPr="00C26999">
        <w:rPr>
          <w:lang w:val="en-GB"/>
        </w:rPr>
        <w:t>and non-Roma population in the Western Balkans and Turkey in the areas of employment and housing, as well as education, health and civil registration. Specifically, the action supports the governments in the region to increase the implementation rate and budgetary allocations</w:t>
      </w:r>
      <w:r w:rsidR="00F53CA5" w:rsidRPr="00C26999">
        <w:rPr>
          <w:lang w:val="en-GB"/>
        </w:rPr>
        <w:t xml:space="preserve"> for Roma integration </w:t>
      </w:r>
      <w:r w:rsidR="00F523FD" w:rsidRPr="00C26999">
        <w:rPr>
          <w:lang w:val="en-GB"/>
        </w:rPr>
        <w:t>policies through</w:t>
      </w:r>
      <w:r w:rsidRPr="00C26999">
        <w:rPr>
          <w:lang w:val="en-GB"/>
        </w:rPr>
        <w:t>:</w:t>
      </w:r>
    </w:p>
    <w:p w:rsidR="00F523FD" w:rsidRPr="00C26999" w:rsidRDefault="00F523FD">
      <w:pPr>
        <w:pStyle w:val="BodyText"/>
        <w:spacing w:before="60"/>
        <w:ind w:left="236" w:right="553"/>
        <w:jc w:val="both"/>
        <w:rPr>
          <w:lang w:val="en-GB"/>
        </w:rPr>
      </w:pPr>
    </w:p>
    <w:p w:rsidR="00B6693E" w:rsidRPr="00C26999" w:rsidRDefault="001142A2">
      <w:pPr>
        <w:pStyle w:val="ListParagraph"/>
        <w:numPr>
          <w:ilvl w:val="0"/>
          <w:numId w:val="5"/>
        </w:numPr>
        <w:tabs>
          <w:tab w:val="left" w:pos="1305"/>
        </w:tabs>
        <w:spacing w:before="61"/>
        <w:ind w:right="551"/>
        <w:rPr>
          <w:sz w:val="24"/>
          <w:lang w:val="en-GB"/>
        </w:rPr>
      </w:pPr>
      <w:r w:rsidRPr="00C26999">
        <w:rPr>
          <w:sz w:val="24"/>
          <w:lang w:val="en-GB"/>
        </w:rPr>
        <w:t>direct support and technical assistance to the governments to advance existing institutional and policy mechanisms and policy framework for Roma integration, including promotion of proper budgeting, monitoring and</w:t>
      </w:r>
      <w:r w:rsidRPr="00C26999">
        <w:rPr>
          <w:spacing w:val="-7"/>
          <w:sz w:val="24"/>
          <w:lang w:val="en-GB"/>
        </w:rPr>
        <w:t xml:space="preserve"> </w:t>
      </w:r>
      <w:r w:rsidRPr="00C26999">
        <w:rPr>
          <w:sz w:val="24"/>
          <w:lang w:val="en-GB"/>
        </w:rPr>
        <w:t>reporting;</w:t>
      </w:r>
    </w:p>
    <w:p w:rsidR="00B6693E" w:rsidRPr="00C26999" w:rsidRDefault="001142A2">
      <w:pPr>
        <w:pStyle w:val="ListParagraph"/>
        <w:numPr>
          <w:ilvl w:val="0"/>
          <w:numId w:val="5"/>
        </w:numPr>
        <w:tabs>
          <w:tab w:val="left" w:pos="1305"/>
        </w:tabs>
        <w:spacing w:line="277" w:lineRule="exact"/>
        <w:ind w:hanging="709"/>
        <w:rPr>
          <w:sz w:val="24"/>
          <w:lang w:val="en-GB"/>
        </w:rPr>
      </w:pPr>
      <w:r w:rsidRPr="00C26999">
        <w:rPr>
          <w:sz w:val="24"/>
          <w:lang w:val="en-GB"/>
        </w:rPr>
        <w:t>annual assistance to reporting and review of reports in line with the EU</w:t>
      </w:r>
      <w:r w:rsidRPr="00C26999">
        <w:rPr>
          <w:spacing w:val="-15"/>
          <w:sz w:val="24"/>
          <w:lang w:val="en-GB"/>
        </w:rPr>
        <w:t xml:space="preserve"> </w:t>
      </w:r>
      <w:r w:rsidRPr="00C26999">
        <w:rPr>
          <w:sz w:val="24"/>
          <w:lang w:val="en-GB"/>
        </w:rPr>
        <w:t>reporting;</w:t>
      </w:r>
    </w:p>
    <w:p w:rsidR="00B6693E" w:rsidRPr="00C26999" w:rsidRDefault="001142A2">
      <w:pPr>
        <w:pStyle w:val="ListParagraph"/>
        <w:numPr>
          <w:ilvl w:val="0"/>
          <w:numId w:val="5"/>
        </w:numPr>
        <w:tabs>
          <w:tab w:val="left" w:pos="1305"/>
        </w:tabs>
        <w:ind w:right="560"/>
        <w:rPr>
          <w:sz w:val="24"/>
          <w:lang w:val="en-GB"/>
        </w:rPr>
      </w:pPr>
      <w:r w:rsidRPr="00C26999">
        <w:rPr>
          <w:sz w:val="24"/>
          <w:lang w:val="en-GB"/>
        </w:rPr>
        <w:t>direct support and technical assistance to the governments for mainstreaming Roma integration into relevant sectoral policies and reforms, and implementation of effective measures, particularly in employment and</w:t>
      </w:r>
      <w:r w:rsidRPr="00C26999">
        <w:rPr>
          <w:spacing w:val="-7"/>
          <w:sz w:val="24"/>
          <w:lang w:val="en-GB"/>
        </w:rPr>
        <w:t xml:space="preserve"> </w:t>
      </w:r>
      <w:r w:rsidRPr="00C26999">
        <w:rPr>
          <w:sz w:val="24"/>
          <w:lang w:val="en-GB"/>
        </w:rPr>
        <w:t>housing;</w:t>
      </w:r>
    </w:p>
    <w:p w:rsidR="00B6693E" w:rsidRPr="00C26999" w:rsidRDefault="001142A2">
      <w:pPr>
        <w:pStyle w:val="ListParagraph"/>
        <w:numPr>
          <w:ilvl w:val="0"/>
          <w:numId w:val="5"/>
        </w:numPr>
        <w:tabs>
          <w:tab w:val="left" w:pos="1305"/>
        </w:tabs>
        <w:spacing w:line="277" w:lineRule="exact"/>
        <w:ind w:hanging="709"/>
        <w:rPr>
          <w:sz w:val="24"/>
          <w:lang w:val="en-GB"/>
        </w:rPr>
      </w:pPr>
      <w:r w:rsidRPr="00C26999">
        <w:rPr>
          <w:sz w:val="24"/>
          <w:lang w:val="en-GB"/>
        </w:rPr>
        <w:t>National Platforms on Roma integration</w:t>
      </w:r>
      <w:r w:rsidRPr="00C26999">
        <w:rPr>
          <w:spacing w:val="1"/>
          <w:sz w:val="24"/>
          <w:lang w:val="en-GB"/>
        </w:rPr>
        <w:t xml:space="preserve"> </w:t>
      </w:r>
      <w:r w:rsidRPr="00C26999">
        <w:rPr>
          <w:sz w:val="24"/>
          <w:lang w:val="en-GB"/>
        </w:rPr>
        <w:t>issues;</w:t>
      </w:r>
    </w:p>
    <w:p w:rsidR="00B6693E" w:rsidRPr="00C26999" w:rsidRDefault="001142A2">
      <w:pPr>
        <w:pStyle w:val="ListParagraph"/>
        <w:numPr>
          <w:ilvl w:val="0"/>
          <w:numId w:val="5"/>
        </w:numPr>
        <w:tabs>
          <w:tab w:val="left" w:pos="1304"/>
          <w:tab w:val="left" w:pos="1305"/>
          <w:tab w:val="left" w:pos="2290"/>
          <w:tab w:val="left" w:pos="3627"/>
          <w:tab w:val="left" w:pos="4641"/>
          <w:tab w:val="left" w:pos="5191"/>
          <w:tab w:val="left" w:pos="6272"/>
          <w:tab w:val="left" w:pos="7261"/>
          <w:tab w:val="left" w:pos="8556"/>
        </w:tabs>
        <w:ind w:right="561"/>
        <w:jc w:val="left"/>
        <w:rPr>
          <w:sz w:val="24"/>
          <w:lang w:val="en-GB"/>
        </w:rPr>
      </w:pPr>
      <w:r w:rsidRPr="00C26999">
        <w:rPr>
          <w:sz w:val="24"/>
          <w:lang w:val="en-GB"/>
        </w:rPr>
        <w:t>regional</w:t>
      </w:r>
      <w:r w:rsidRPr="00C26999">
        <w:rPr>
          <w:sz w:val="24"/>
          <w:lang w:val="en-GB"/>
        </w:rPr>
        <w:tab/>
        <w:t>fact-finding</w:t>
      </w:r>
      <w:r w:rsidRPr="00C26999">
        <w:rPr>
          <w:sz w:val="24"/>
          <w:lang w:val="en-GB"/>
        </w:rPr>
        <w:tab/>
        <w:t>analyses</w:t>
      </w:r>
      <w:r w:rsidRPr="00C26999">
        <w:rPr>
          <w:sz w:val="24"/>
          <w:lang w:val="en-GB"/>
        </w:rPr>
        <w:tab/>
        <w:t>and</w:t>
      </w:r>
      <w:r w:rsidRPr="00C26999">
        <w:rPr>
          <w:sz w:val="24"/>
          <w:lang w:val="en-GB"/>
        </w:rPr>
        <w:tab/>
        <w:t>informed</w:t>
      </w:r>
      <w:r w:rsidRPr="00C26999">
        <w:rPr>
          <w:sz w:val="24"/>
          <w:lang w:val="en-GB"/>
        </w:rPr>
        <w:tab/>
        <w:t>regional</w:t>
      </w:r>
      <w:r w:rsidRPr="00C26999">
        <w:rPr>
          <w:sz w:val="24"/>
          <w:lang w:val="en-GB"/>
        </w:rPr>
        <w:tab/>
        <w:t>discussions</w:t>
      </w:r>
      <w:r w:rsidRPr="00C26999">
        <w:rPr>
          <w:sz w:val="24"/>
          <w:lang w:val="en-GB"/>
        </w:rPr>
        <w:tab/>
      </w:r>
      <w:r w:rsidRPr="00C26999">
        <w:rPr>
          <w:spacing w:val="-4"/>
          <w:sz w:val="24"/>
          <w:lang w:val="en-GB"/>
        </w:rPr>
        <w:t xml:space="preserve">through </w:t>
      </w:r>
      <w:r w:rsidRPr="00C26999">
        <w:rPr>
          <w:sz w:val="24"/>
          <w:lang w:val="en-GB"/>
        </w:rPr>
        <w:t>conferences for exchange of knowledge and regional standard</w:t>
      </w:r>
      <w:r w:rsidRPr="00C26999">
        <w:rPr>
          <w:spacing w:val="-4"/>
          <w:sz w:val="24"/>
          <w:lang w:val="en-GB"/>
        </w:rPr>
        <w:t xml:space="preserve"> </w:t>
      </w:r>
      <w:r w:rsidRPr="00C26999">
        <w:rPr>
          <w:sz w:val="24"/>
          <w:lang w:val="en-GB"/>
        </w:rPr>
        <w:t>setting;</w:t>
      </w:r>
    </w:p>
    <w:p w:rsidR="00B6693E" w:rsidRPr="00C26999" w:rsidRDefault="001142A2">
      <w:pPr>
        <w:pStyle w:val="ListParagraph"/>
        <w:numPr>
          <w:ilvl w:val="0"/>
          <w:numId w:val="5"/>
        </w:numPr>
        <w:tabs>
          <w:tab w:val="left" w:pos="1304"/>
          <w:tab w:val="left" w:pos="1305"/>
        </w:tabs>
        <w:spacing w:line="277" w:lineRule="exact"/>
        <w:ind w:hanging="709"/>
        <w:jc w:val="left"/>
        <w:rPr>
          <w:sz w:val="24"/>
          <w:lang w:val="en-GB"/>
        </w:rPr>
      </w:pPr>
      <w:r w:rsidRPr="00C26999">
        <w:rPr>
          <w:sz w:val="24"/>
          <w:lang w:val="en-GB"/>
        </w:rPr>
        <w:t>participation and input at EU level processes related to Roma issues;</w:t>
      </w:r>
    </w:p>
    <w:p w:rsidR="00B6693E" w:rsidRPr="00C26999" w:rsidRDefault="001142A2">
      <w:pPr>
        <w:pStyle w:val="ListParagraph"/>
        <w:numPr>
          <w:ilvl w:val="0"/>
          <w:numId w:val="5"/>
        </w:numPr>
        <w:tabs>
          <w:tab w:val="left" w:pos="1304"/>
          <w:tab w:val="left" w:pos="1305"/>
        </w:tabs>
        <w:spacing w:line="277" w:lineRule="exact"/>
        <w:ind w:hanging="709"/>
        <w:jc w:val="left"/>
        <w:rPr>
          <w:sz w:val="24"/>
          <w:lang w:val="en-GB"/>
        </w:rPr>
      </w:pPr>
      <w:r w:rsidRPr="00C26999">
        <w:rPr>
          <w:sz w:val="24"/>
          <w:lang w:val="en-GB"/>
        </w:rPr>
        <w:t>mainstreaming Roma issues within the core work of</w:t>
      </w:r>
      <w:r w:rsidRPr="00C26999">
        <w:rPr>
          <w:spacing w:val="-6"/>
          <w:sz w:val="24"/>
          <w:lang w:val="en-GB"/>
        </w:rPr>
        <w:t xml:space="preserve"> </w:t>
      </w:r>
      <w:r w:rsidRPr="00C26999">
        <w:rPr>
          <w:sz w:val="24"/>
          <w:lang w:val="en-GB"/>
        </w:rPr>
        <w:t>RCC;</w:t>
      </w:r>
    </w:p>
    <w:p w:rsidR="00B6693E" w:rsidRPr="00C26999" w:rsidRDefault="001142A2">
      <w:pPr>
        <w:pStyle w:val="ListParagraph"/>
        <w:numPr>
          <w:ilvl w:val="0"/>
          <w:numId w:val="5"/>
        </w:numPr>
        <w:tabs>
          <w:tab w:val="left" w:pos="1304"/>
          <w:tab w:val="left" w:pos="1305"/>
          <w:tab w:val="left" w:pos="2108"/>
          <w:tab w:val="left" w:pos="3659"/>
          <w:tab w:val="left" w:pos="4743"/>
          <w:tab w:val="left" w:pos="6079"/>
          <w:tab w:val="left" w:pos="7108"/>
          <w:tab w:val="left" w:pos="8271"/>
          <w:tab w:val="left" w:pos="8732"/>
        </w:tabs>
        <w:spacing w:line="237" w:lineRule="auto"/>
        <w:ind w:right="558"/>
        <w:jc w:val="left"/>
        <w:rPr>
          <w:sz w:val="24"/>
          <w:lang w:val="en-GB"/>
        </w:rPr>
      </w:pPr>
      <w:r w:rsidRPr="00C26999">
        <w:rPr>
          <w:sz w:val="24"/>
          <w:lang w:val="en-GB"/>
        </w:rPr>
        <w:t>media</w:t>
      </w:r>
      <w:r w:rsidRPr="00C26999">
        <w:rPr>
          <w:sz w:val="24"/>
          <w:lang w:val="en-GB"/>
        </w:rPr>
        <w:tab/>
        <w:t>dissemination</w:t>
      </w:r>
      <w:r w:rsidRPr="00C26999">
        <w:rPr>
          <w:sz w:val="24"/>
          <w:lang w:val="en-GB"/>
        </w:rPr>
        <w:tab/>
        <w:t>activities</w:t>
      </w:r>
      <w:r w:rsidRPr="00C26999">
        <w:rPr>
          <w:sz w:val="24"/>
          <w:lang w:val="en-GB"/>
        </w:rPr>
        <w:tab/>
        <w:t>challenging</w:t>
      </w:r>
      <w:r w:rsidRPr="00C26999">
        <w:rPr>
          <w:sz w:val="24"/>
          <w:lang w:val="en-GB"/>
        </w:rPr>
        <w:tab/>
        <w:t>negative</w:t>
      </w:r>
      <w:r w:rsidRPr="00C26999">
        <w:rPr>
          <w:sz w:val="24"/>
          <w:lang w:val="en-GB"/>
        </w:rPr>
        <w:tab/>
        <w:t>narratives</w:t>
      </w:r>
      <w:r w:rsidRPr="00C26999">
        <w:rPr>
          <w:sz w:val="24"/>
          <w:lang w:val="en-GB"/>
        </w:rPr>
        <w:tab/>
        <w:t>on</w:t>
      </w:r>
      <w:r w:rsidRPr="00C26999">
        <w:rPr>
          <w:sz w:val="24"/>
          <w:lang w:val="en-GB"/>
        </w:rPr>
        <w:tab/>
      </w:r>
      <w:r w:rsidRPr="00C26999">
        <w:rPr>
          <w:spacing w:val="-5"/>
          <w:sz w:val="24"/>
          <w:lang w:val="en-GB"/>
        </w:rPr>
        <w:t xml:space="preserve">Roma </w:t>
      </w:r>
      <w:r w:rsidRPr="00C26999">
        <w:rPr>
          <w:sz w:val="24"/>
          <w:lang w:val="en-GB"/>
        </w:rPr>
        <w:t>integration, as well as action’s visibility</w:t>
      </w:r>
      <w:r w:rsidRPr="00C26999">
        <w:rPr>
          <w:spacing w:val="-9"/>
          <w:sz w:val="24"/>
          <w:lang w:val="en-GB"/>
        </w:rPr>
        <w:t xml:space="preserve"> </w:t>
      </w:r>
      <w:r w:rsidRPr="00C26999">
        <w:rPr>
          <w:sz w:val="24"/>
          <w:lang w:val="en-GB"/>
        </w:rPr>
        <w:t>activities;</w:t>
      </w:r>
    </w:p>
    <w:p w:rsidR="00F523FD" w:rsidRPr="00C26999" w:rsidRDefault="003A1894" w:rsidP="00F523FD">
      <w:pPr>
        <w:pStyle w:val="ListParagraph"/>
        <w:numPr>
          <w:ilvl w:val="0"/>
          <w:numId w:val="5"/>
        </w:numPr>
        <w:tabs>
          <w:tab w:val="left" w:pos="1304"/>
          <w:tab w:val="left" w:pos="1305"/>
        </w:tabs>
        <w:ind w:left="236" w:right="656" w:firstLine="360"/>
        <w:jc w:val="left"/>
        <w:rPr>
          <w:sz w:val="24"/>
          <w:lang w:val="en-GB"/>
        </w:rPr>
      </w:pPr>
      <w:proofErr w:type="gramStart"/>
      <w:r>
        <w:rPr>
          <w:sz w:val="24"/>
          <w:lang w:val="en-GB"/>
        </w:rPr>
        <w:t>r</w:t>
      </w:r>
      <w:r w:rsidR="00284A88" w:rsidRPr="00C26999">
        <w:rPr>
          <w:sz w:val="24"/>
          <w:lang w:val="en-GB"/>
        </w:rPr>
        <w:t>egular</w:t>
      </w:r>
      <w:proofErr w:type="gramEnd"/>
      <w:r w:rsidR="001142A2" w:rsidRPr="00C26999">
        <w:rPr>
          <w:sz w:val="24"/>
          <w:lang w:val="en-GB"/>
        </w:rPr>
        <w:t xml:space="preserve"> high level/task force discussions on Roma issues at regional</w:t>
      </w:r>
      <w:r w:rsidR="00F523FD" w:rsidRPr="00C26999">
        <w:rPr>
          <w:sz w:val="24"/>
          <w:lang w:val="en-GB"/>
        </w:rPr>
        <w:t xml:space="preserve"> </w:t>
      </w:r>
      <w:r w:rsidR="001142A2" w:rsidRPr="00C26999">
        <w:rPr>
          <w:sz w:val="24"/>
          <w:lang w:val="en-GB"/>
        </w:rPr>
        <w:t xml:space="preserve">level. </w:t>
      </w:r>
    </w:p>
    <w:p w:rsidR="00F523FD" w:rsidRPr="00C26999" w:rsidRDefault="00F523FD" w:rsidP="00F523FD">
      <w:pPr>
        <w:tabs>
          <w:tab w:val="left" w:pos="1304"/>
          <w:tab w:val="left" w:pos="1305"/>
        </w:tabs>
        <w:ind w:left="236" w:right="1473"/>
        <w:rPr>
          <w:sz w:val="24"/>
          <w:lang w:val="en-GB"/>
        </w:rPr>
      </w:pPr>
    </w:p>
    <w:p w:rsidR="00B6693E" w:rsidRPr="00C26999" w:rsidRDefault="00B6693E">
      <w:pPr>
        <w:pStyle w:val="BodyText"/>
        <w:rPr>
          <w:sz w:val="20"/>
          <w:lang w:val="en-GB"/>
        </w:rPr>
      </w:pPr>
    </w:p>
    <w:p w:rsidR="00F861AE" w:rsidRPr="00C26999" w:rsidRDefault="00F861AE">
      <w:pPr>
        <w:pStyle w:val="BodyText"/>
        <w:spacing w:before="4"/>
        <w:rPr>
          <w:lang w:val="en-GB"/>
        </w:rPr>
      </w:pPr>
    </w:p>
    <w:p w:rsidR="00B6693E" w:rsidRPr="00C26999" w:rsidRDefault="00E45FDE">
      <w:pPr>
        <w:pStyle w:val="BodyText"/>
        <w:spacing w:before="4"/>
        <w:rPr>
          <w:lang w:val="en-GB"/>
        </w:rPr>
      </w:pPr>
      <w:r w:rsidRPr="00C26999">
        <w:rPr>
          <w:noProof/>
          <w:lang w:bidi="ar-SA"/>
        </w:rPr>
        <mc:AlternateContent>
          <mc:Choice Requires="wps">
            <w:drawing>
              <wp:anchor distT="0" distB="0" distL="0" distR="0" simplePos="0" relativeHeight="251661312" behindDoc="1" locked="0" layoutInCell="1" allowOverlap="1" wp14:anchorId="130761B0" wp14:editId="1D3B5AAE">
                <wp:simplePos x="0" y="0"/>
                <wp:positionH relativeFrom="page">
                  <wp:posOffset>899160</wp:posOffset>
                </wp:positionH>
                <wp:positionV relativeFrom="paragraph">
                  <wp:posOffset>208280</wp:posOffset>
                </wp:positionV>
                <wp:extent cx="1829435"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6.4pt" to="214.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qh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" strokeweight=".72pt">
                <w10:wrap type="topAndBottom" anchorx="page"/>
              </v:line>
            </w:pict>
          </mc:Fallback>
        </mc:AlternateContent>
      </w:r>
    </w:p>
    <w:p w:rsidR="00B6693E" w:rsidRPr="00C26999" w:rsidRDefault="001142A2">
      <w:pPr>
        <w:spacing w:before="3" w:line="230" w:lineRule="exact"/>
        <w:ind w:left="236" w:right="556"/>
        <w:jc w:val="both"/>
        <w:rPr>
          <w:sz w:val="20"/>
          <w:lang w:val="en-GB"/>
        </w:rPr>
      </w:pPr>
      <w:r w:rsidRPr="00C26999">
        <w:rPr>
          <w:position w:val="9"/>
          <w:sz w:val="13"/>
          <w:lang w:val="en-GB"/>
        </w:rPr>
        <w:t xml:space="preserve">1 </w:t>
      </w:r>
      <w:r w:rsidRPr="00C26999">
        <w:rPr>
          <w:sz w:val="20"/>
          <w:lang w:val="en-GB"/>
        </w:rPr>
        <w:t xml:space="preserve">The term “Roma” within the action is used in line with the EU terminology, as an umbrella </w:t>
      </w:r>
      <w:r w:rsidRPr="00C26999">
        <w:rPr>
          <w:spacing w:val="2"/>
          <w:sz w:val="20"/>
          <w:lang w:val="en-GB"/>
        </w:rPr>
        <w:t xml:space="preserve">term </w:t>
      </w:r>
      <w:r w:rsidRPr="00C26999">
        <w:rPr>
          <w:sz w:val="20"/>
          <w:lang w:val="en-GB"/>
        </w:rPr>
        <w:t xml:space="preserve">which  includes groups of people who have more or less similar cultural characteristics, such as Roma, </w:t>
      </w:r>
      <w:proofErr w:type="spellStart"/>
      <w:r w:rsidRPr="00C26999">
        <w:rPr>
          <w:sz w:val="20"/>
          <w:lang w:val="en-GB"/>
        </w:rPr>
        <w:t>Ashkali</w:t>
      </w:r>
      <w:proofErr w:type="spellEnd"/>
      <w:r w:rsidRPr="00C26999">
        <w:rPr>
          <w:sz w:val="20"/>
          <w:lang w:val="en-GB"/>
        </w:rPr>
        <w:t xml:space="preserve">, Egyptians, Dom, Lom, Sinti, Travellers, </w:t>
      </w:r>
      <w:proofErr w:type="spellStart"/>
      <w:r w:rsidRPr="00C26999">
        <w:rPr>
          <w:sz w:val="20"/>
          <w:lang w:val="en-GB"/>
        </w:rPr>
        <w:t>Kalé</w:t>
      </w:r>
      <w:proofErr w:type="spellEnd"/>
      <w:r w:rsidRPr="00C26999">
        <w:rPr>
          <w:sz w:val="20"/>
          <w:lang w:val="en-GB"/>
        </w:rPr>
        <w:t>, Gens du voyage, etc., whether sedentary or</w:t>
      </w:r>
      <w:r w:rsidRPr="00C26999">
        <w:rPr>
          <w:spacing w:val="-7"/>
          <w:sz w:val="20"/>
          <w:lang w:val="en-GB"/>
        </w:rPr>
        <w:t xml:space="preserve"> </w:t>
      </w:r>
      <w:r w:rsidRPr="00C26999">
        <w:rPr>
          <w:sz w:val="20"/>
          <w:lang w:val="en-GB"/>
        </w:rPr>
        <w:t>not.</w:t>
      </w:r>
    </w:p>
    <w:p w:rsidR="00B6693E" w:rsidRPr="00C26999" w:rsidRDefault="00B6693E">
      <w:pPr>
        <w:spacing w:line="230" w:lineRule="exact"/>
        <w:jc w:val="both"/>
        <w:rPr>
          <w:sz w:val="20"/>
          <w:lang w:val="en-GB"/>
        </w:rPr>
        <w:sectPr w:rsidR="00B6693E" w:rsidRPr="00C26999">
          <w:pgSz w:w="11910" w:h="16840"/>
          <w:pgMar w:top="1320" w:right="860" w:bottom="280" w:left="1180" w:header="720" w:footer="720" w:gutter="0"/>
          <w:cols w:space="720"/>
        </w:sectPr>
      </w:pPr>
    </w:p>
    <w:p w:rsidR="00B25870" w:rsidRPr="00C26999" w:rsidRDefault="001142A2">
      <w:pPr>
        <w:pStyle w:val="Heading1"/>
        <w:numPr>
          <w:ilvl w:val="0"/>
          <w:numId w:val="6"/>
        </w:numPr>
        <w:tabs>
          <w:tab w:val="left" w:pos="957"/>
        </w:tabs>
        <w:spacing w:before="74"/>
        <w:ind w:left="236" w:right="4535" w:firstLine="112"/>
        <w:jc w:val="both"/>
        <w:rPr>
          <w:lang w:val="en-GB"/>
        </w:rPr>
      </w:pPr>
      <w:r w:rsidRPr="00C26999">
        <w:rPr>
          <w:lang w:val="en-GB"/>
        </w:rPr>
        <w:lastRenderedPageBreak/>
        <w:t xml:space="preserve">DESCRIPTION OF RESPONSIBILITIES </w:t>
      </w:r>
    </w:p>
    <w:p w:rsidR="00B25870" w:rsidRPr="00C26999" w:rsidRDefault="00B25870" w:rsidP="00B25870">
      <w:pPr>
        <w:pStyle w:val="Heading1"/>
        <w:tabs>
          <w:tab w:val="left" w:pos="957"/>
        </w:tabs>
        <w:spacing w:before="74"/>
        <w:ind w:left="348" w:right="4535"/>
        <w:rPr>
          <w:lang w:val="en-GB"/>
        </w:rPr>
      </w:pPr>
    </w:p>
    <w:p w:rsidR="00F523FD" w:rsidRPr="00C26999" w:rsidRDefault="001142A2" w:rsidP="00EF2F3F">
      <w:pPr>
        <w:pStyle w:val="Heading1"/>
        <w:tabs>
          <w:tab w:val="left" w:pos="957"/>
        </w:tabs>
        <w:spacing w:before="74"/>
        <w:ind w:right="4535"/>
        <w:rPr>
          <w:lang w:val="en-GB"/>
        </w:rPr>
      </w:pPr>
      <w:r w:rsidRPr="00C26999">
        <w:rPr>
          <w:lang w:val="en-GB"/>
        </w:rPr>
        <w:t>Objectives and scope of the</w:t>
      </w:r>
      <w:r w:rsidRPr="00C26999">
        <w:rPr>
          <w:spacing w:val="-4"/>
          <w:lang w:val="en-GB"/>
        </w:rPr>
        <w:t xml:space="preserve"> </w:t>
      </w:r>
      <w:r w:rsidRPr="00C26999">
        <w:rPr>
          <w:lang w:val="en-GB"/>
        </w:rPr>
        <w:t>assignment</w:t>
      </w:r>
    </w:p>
    <w:p w:rsidR="00B75C9E" w:rsidRPr="00C26999" w:rsidRDefault="001142A2" w:rsidP="00B75C9E">
      <w:pPr>
        <w:pStyle w:val="BodyText"/>
        <w:spacing w:before="56"/>
        <w:ind w:left="236" w:right="558"/>
        <w:jc w:val="both"/>
        <w:rPr>
          <w:lang w:val="en-GB"/>
        </w:rPr>
      </w:pPr>
      <w:r w:rsidRPr="00C26999">
        <w:rPr>
          <w:lang w:val="en-GB"/>
        </w:rPr>
        <w:t xml:space="preserve">The objective </w:t>
      </w:r>
      <w:r w:rsidR="00F73F6E" w:rsidRPr="00C26999">
        <w:rPr>
          <w:lang w:val="en-GB"/>
        </w:rPr>
        <w:t xml:space="preserve">is to ensure public presence of </w:t>
      </w:r>
      <w:r w:rsidR="00311999" w:rsidRPr="00C26999">
        <w:rPr>
          <w:lang w:val="en-GB"/>
        </w:rPr>
        <w:t xml:space="preserve">important topics targeting Roma in all spheres </w:t>
      </w:r>
      <w:r w:rsidR="00F523FD" w:rsidRPr="00C26999">
        <w:rPr>
          <w:lang w:val="en-GB"/>
        </w:rPr>
        <w:t xml:space="preserve">and </w:t>
      </w:r>
      <w:r w:rsidR="00311999" w:rsidRPr="00C26999">
        <w:rPr>
          <w:lang w:val="en-GB"/>
        </w:rPr>
        <w:t xml:space="preserve">policies of the Western Balkans </w:t>
      </w:r>
      <w:r w:rsidR="00F523FD" w:rsidRPr="00C26999">
        <w:rPr>
          <w:lang w:val="en-GB"/>
        </w:rPr>
        <w:t>as well as</w:t>
      </w:r>
      <w:r w:rsidR="00311999" w:rsidRPr="00C26999">
        <w:rPr>
          <w:lang w:val="en-GB"/>
        </w:rPr>
        <w:t xml:space="preserve"> </w:t>
      </w:r>
      <w:r w:rsidR="00F523FD" w:rsidRPr="00C26999">
        <w:rPr>
          <w:lang w:val="en-GB"/>
        </w:rPr>
        <w:t>strengthen</w:t>
      </w:r>
      <w:r w:rsidR="00F73F6E" w:rsidRPr="00C26999">
        <w:rPr>
          <w:lang w:val="en-GB"/>
        </w:rPr>
        <w:t xml:space="preserve"> </w:t>
      </w:r>
      <w:r w:rsidR="00311999" w:rsidRPr="00C26999">
        <w:rPr>
          <w:lang w:val="en-GB"/>
        </w:rPr>
        <w:t>narratives that</w:t>
      </w:r>
      <w:r w:rsidR="00F73F6E" w:rsidRPr="00C26999">
        <w:rPr>
          <w:lang w:val="en-GB"/>
        </w:rPr>
        <w:t xml:space="preserve"> will </w:t>
      </w:r>
      <w:r w:rsidR="00311999" w:rsidRPr="00C26999">
        <w:rPr>
          <w:lang w:val="en-GB"/>
        </w:rPr>
        <w:t xml:space="preserve">raise </w:t>
      </w:r>
      <w:r w:rsidR="00F73F6E" w:rsidRPr="00C26999">
        <w:rPr>
          <w:lang w:val="en-GB"/>
        </w:rPr>
        <w:t xml:space="preserve">public awareness </w:t>
      </w:r>
      <w:r w:rsidR="00311999" w:rsidRPr="00C26999">
        <w:rPr>
          <w:lang w:val="en-GB"/>
        </w:rPr>
        <w:t>against discrimination of Roma and xenophobia</w:t>
      </w:r>
      <w:r w:rsidR="0009742F" w:rsidRPr="00C26999">
        <w:rPr>
          <w:lang w:val="en-GB"/>
        </w:rPr>
        <w:t xml:space="preserve"> in a way </w:t>
      </w:r>
      <w:r w:rsidR="00B25870" w:rsidRPr="00C26999">
        <w:rPr>
          <w:lang w:val="en-GB"/>
        </w:rPr>
        <w:t>that is appealing and outreaching.</w:t>
      </w:r>
    </w:p>
    <w:p w:rsidR="006516A1" w:rsidRPr="00C26999" w:rsidRDefault="006516A1" w:rsidP="00B75C9E">
      <w:pPr>
        <w:pStyle w:val="BodyText"/>
        <w:spacing w:before="56"/>
        <w:ind w:left="236" w:right="558"/>
        <w:jc w:val="both"/>
        <w:rPr>
          <w:lang w:val="en-GB"/>
        </w:rPr>
      </w:pPr>
    </w:p>
    <w:p w:rsidR="006516A1" w:rsidRPr="00C26999" w:rsidRDefault="006516A1" w:rsidP="006516A1">
      <w:pPr>
        <w:pStyle w:val="BodyText"/>
        <w:spacing w:before="56"/>
        <w:ind w:left="236" w:right="558"/>
        <w:jc w:val="both"/>
        <w:rPr>
          <w:lang w:val="en-GB"/>
        </w:rPr>
      </w:pPr>
      <w:r w:rsidRPr="00C26999">
        <w:rPr>
          <w:lang w:val="en-GB"/>
        </w:rPr>
        <w:t xml:space="preserve">The </w:t>
      </w:r>
      <w:r w:rsidR="00D87530">
        <w:rPr>
          <w:lang w:val="en-GB"/>
        </w:rPr>
        <w:t xml:space="preserve">selected </w:t>
      </w:r>
      <w:r w:rsidR="004C60D0" w:rsidRPr="00C26999">
        <w:rPr>
          <w:lang w:val="en-GB"/>
        </w:rPr>
        <w:t>entity</w:t>
      </w:r>
      <w:r w:rsidRPr="00C26999">
        <w:rPr>
          <w:lang w:val="en-GB"/>
        </w:rPr>
        <w:t xml:space="preserve"> should initiate: enhancing public awareness about </w:t>
      </w:r>
      <w:r w:rsidR="0009742F" w:rsidRPr="00C26999">
        <w:rPr>
          <w:lang w:val="en-GB"/>
        </w:rPr>
        <w:t>progress</w:t>
      </w:r>
      <w:r w:rsidRPr="00C26999">
        <w:rPr>
          <w:lang w:val="en-GB"/>
        </w:rPr>
        <w:t xml:space="preserve"> of the Western Balkans towards the EU and </w:t>
      </w:r>
      <w:r w:rsidR="0009742F" w:rsidRPr="00C26999">
        <w:rPr>
          <w:lang w:val="en-GB"/>
        </w:rPr>
        <w:t xml:space="preserve">the </w:t>
      </w:r>
      <w:r w:rsidRPr="00C26999">
        <w:rPr>
          <w:lang w:val="en-GB"/>
        </w:rPr>
        <w:t xml:space="preserve">Roma inclusion within </w:t>
      </w:r>
      <w:r w:rsidR="0009742F" w:rsidRPr="00C26999">
        <w:rPr>
          <w:lang w:val="en-GB"/>
        </w:rPr>
        <w:t xml:space="preserve">that </w:t>
      </w:r>
      <w:r w:rsidRPr="00C26999">
        <w:rPr>
          <w:lang w:val="en-GB"/>
        </w:rPr>
        <w:t>proces</w:t>
      </w:r>
      <w:r w:rsidR="0009742F" w:rsidRPr="00C26999">
        <w:rPr>
          <w:lang w:val="en-GB"/>
        </w:rPr>
        <w:t>s</w:t>
      </w:r>
      <w:r w:rsidRPr="00C26999">
        <w:rPr>
          <w:lang w:val="en-GB"/>
        </w:rPr>
        <w:t xml:space="preserve">; public awareness and understanding of the Roma integration process </w:t>
      </w:r>
      <w:r w:rsidR="0009742F" w:rsidRPr="00C26999">
        <w:rPr>
          <w:lang w:val="en-GB"/>
        </w:rPr>
        <w:t>and the different aspects and perceptions of this process</w:t>
      </w:r>
      <w:r w:rsidRPr="00C26999">
        <w:rPr>
          <w:lang w:val="en-GB"/>
        </w:rPr>
        <w:t>; public awareness and understanding of the different roles of key actions and main stakeholders (communities, EU bodies, governments, civil society)</w:t>
      </w:r>
      <w:r w:rsidR="00BF3EA0">
        <w:rPr>
          <w:lang w:val="en-GB"/>
        </w:rPr>
        <w:t>;</w:t>
      </w:r>
      <w:r w:rsidRPr="00C26999">
        <w:rPr>
          <w:lang w:val="en-GB"/>
        </w:rPr>
        <w:t xml:space="preserve"> and promoting positive change in narratives related to Roma.</w:t>
      </w:r>
    </w:p>
    <w:p w:rsidR="006516A1" w:rsidRPr="00C26999" w:rsidRDefault="006516A1" w:rsidP="00B75C9E">
      <w:pPr>
        <w:pStyle w:val="BodyText"/>
        <w:spacing w:before="56"/>
        <w:ind w:left="236" w:right="558"/>
        <w:jc w:val="both"/>
        <w:rPr>
          <w:lang w:val="en-GB"/>
        </w:rPr>
      </w:pPr>
    </w:p>
    <w:p w:rsidR="006516A1" w:rsidRPr="00C26999" w:rsidRDefault="006516A1" w:rsidP="00B75C9E">
      <w:pPr>
        <w:pStyle w:val="BodyText"/>
        <w:spacing w:before="56"/>
        <w:ind w:left="236" w:right="558"/>
        <w:jc w:val="both"/>
        <w:rPr>
          <w:lang w:val="en-GB"/>
        </w:rPr>
      </w:pPr>
      <w:r w:rsidRPr="00C26999">
        <w:rPr>
          <w:lang w:val="en-GB"/>
        </w:rPr>
        <w:t>Therefore</w:t>
      </w:r>
      <w:r w:rsidR="0092097B">
        <w:rPr>
          <w:lang w:val="en-GB"/>
        </w:rPr>
        <w:t>,</w:t>
      </w:r>
      <w:r w:rsidRPr="00C26999">
        <w:rPr>
          <w:lang w:val="en-GB"/>
        </w:rPr>
        <w:t xml:space="preserve"> it is expected that this assignment will advocate the wor</w:t>
      </w:r>
      <w:r w:rsidR="009014CC" w:rsidRPr="00C26999">
        <w:rPr>
          <w:lang w:val="en-GB"/>
        </w:rPr>
        <w:t xml:space="preserve">k done by the Roma Integration </w:t>
      </w:r>
      <w:r w:rsidRPr="00C26999">
        <w:rPr>
          <w:lang w:val="en-GB"/>
        </w:rPr>
        <w:t xml:space="preserve">project, especially in the areas of housing and employment for Roma, </w:t>
      </w:r>
      <w:r w:rsidR="00EE5889" w:rsidRPr="00C26999">
        <w:rPr>
          <w:lang w:val="en-GB"/>
        </w:rPr>
        <w:t xml:space="preserve">among the wider public, </w:t>
      </w:r>
      <w:r w:rsidRPr="00C26999">
        <w:rPr>
          <w:lang w:val="en-GB"/>
        </w:rPr>
        <w:t>by ensuring that:</w:t>
      </w:r>
    </w:p>
    <w:p w:rsidR="006516A1" w:rsidRPr="00C26999" w:rsidRDefault="006516A1" w:rsidP="00B75C9E">
      <w:pPr>
        <w:pStyle w:val="BodyText"/>
        <w:spacing w:before="56"/>
        <w:ind w:left="236" w:right="558"/>
        <w:jc w:val="both"/>
        <w:rPr>
          <w:lang w:val="en-GB"/>
        </w:rPr>
      </w:pPr>
    </w:p>
    <w:p w:rsidR="006516A1" w:rsidRPr="00C26999" w:rsidRDefault="009014CC" w:rsidP="006516A1">
      <w:pPr>
        <w:pStyle w:val="BodyText"/>
        <w:numPr>
          <w:ilvl w:val="0"/>
          <w:numId w:val="9"/>
        </w:numPr>
        <w:spacing w:before="56"/>
        <w:ind w:right="558"/>
        <w:jc w:val="both"/>
        <w:rPr>
          <w:lang w:val="en-GB"/>
        </w:rPr>
      </w:pPr>
      <w:r w:rsidRPr="00C26999">
        <w:rPr>
          <w:lang w:val="en-GB"/>
        </w:rPr>
        <w:t xml:space="preserve">The work of </w:t>
      </w:r>
      <w:r w:rsidR="008409D5" w:rsidRPr="00C26999">
        <w:rPr>
          <w:lang w:val="en-GB"/>
        </w:rPr>
        <w:t>Roma Integration</w:t>
      </w:r>
      <w:r w:rsidR="006516A1" w:rsidRPr="00C26999">
        <w:rPr>
          <w:lang w:val="en-GB"/>
        </w:rPr>
        <w:t xml:space="preserve"> Action Team is promoted;</w:t>
      </w:r>
    </w:p>
    <w:p w:rsidR="00EE5889" w:rsidRPr="00C26999" w:rsidRDefault="006516A1" w:rsidP="00EE5889">
      <w:pPr>
        <w:pStyle w:val="BodyText"/>
        <w:numPr>
          <w:ilvl w:val="0"/>
          <w:numId w:val="9"/>
        </w:numPr>
        <w:spacing w:before="56"/>
        <w:ind w:right="558"/>
        <w:jc w:val="both"/>
        <w:rPr>
          <w:lang w:val="en-GB"/>
        </w:rPr>
      </w:pPr>
      <w:r w:rsidRPr="00C26999">
        <w:rPr>
          <w:lang w:val="en-GB"/>
        </w:rPr>
        <w:t xml:space="preserve">The work and cooperation with the </w:t>
      </w:r>
      <w:r w:rsidR="00040E1D">
        <w:rPr>
          <w:lang w:val="en-GB"/>
        </w:rPr>
        <w:t xml:space="preserve">project </w:t>
      </w:r>
      <w:r w:rsidRPr="00C26999">
        <w:rPr>
          <w:lang w:val="en-GB"/>
        </w:rPr>
        <w:t>stakeholders is promoted (such as National Roma Contact Points, Roma and pro-Roma civil society organi</w:t>
      </w:r>
      <w:r w:rsidR="00C26999">
        <w:rPr>
          <w:lang w:val="en-GB"/>
        </w:rPr>
        <w:t>s</w:t>
      </w:r>
      <w:r w:rsidRPr="00C26999">
        <w:rPr>
          <w:lang w:val="en-GB"/>
        </w:rPr>
        <w:t>ations)</w:t>
      </w:r>
      <w:r w:rsidR="00EE5889" w:rsidRPr="00C26999">
        <w:rPr>
          <w:lang w:val="en-GB"/>
        </w:rPr>
        <w:t>;</w:t>
      </w:r>
    </w:p>
    <w:p w:rsidR="006516A1" w:rsidRPr="00C26999" w:rsidRDefault="00EE5889" w:rsidP="008409D5">
      <w:pPr>
        <w:pStyle w:val="BodyText"/>
        <w:numPr>
          <w:ilvl w:val="0"/>
          <w:numId w:val="9"/>
        </w:numPr>
        <w:spacing w:before="56"/>
        <w:ind w:right="558"/>
        <w:jc w:val="both"/>
        <w:rPr>
          <w:lang w:val="en-GB"/>
        </w:rPr>
      </w:pPr>
      <w:r w:rsidRPr="00C26999">
        <w:rPr>
          <w:lang w:val="en-GB"/>
        </w:rPr>
        <w:t>The key issues p</w:t>
      </w:r>
      <w:r w:rsidR="008409D5" w:rsidRPr="00C26999">
        <w:rPr>
          <w:lang w:val="en-GB"/>
        </w:rPr>
        <w:t>romoted by the Roma Integration</w:t>
      </w:r>
      <w:r w:rsidRPr="00C26999">
        <w:rPr>
          <w:lang w:val="en-GB"/>
        </w:rPr>
        <w:t xml:space="preserve"> Action Team are highlighted (particularly </w:t>
      </w:r>
      <w:r w:rsidR="008409D5" w:rsidRPr="00C26999">
        <w:rPr>
          <w:lang w:val="en-GB"/>
        </w:rPr>
        <w:t xml:space="preserve">Declaration of Western Balkans partners on Roma Integration within the EU enlargement process/Poznan declaration, </w:t>
      </w:r>
      <w:r w:rsidRPr="00C26999">
        <w:rPr>
          <w:lang w:val="en-GB"/>
        </w:rPr>
        <w:t>legalisation of housing and transformation of undeclared work)</w:t>
      </w:r>
      <w:r w:rsidR="006516A1" w:rsidRPr="00C26999">
        <w:rPr>
          <w:lang w:val="en-GB"/>
        </w:rPr>
        <w:t>.</w:t>
      </w:r>
    </w:p>
    <w:p w:rsidR="006516A1" w:rsidRPr="00C26999" w:rsidRDefault="006516A1" w:rsidP="006516A1">
      <w:pPr>
        <w:pStyle w:val="BodyText"/>
        <w:spacing w:before="56"/>
        <w:ind w:left="236" w:right="558"/>
        <w:jc w:val="both"/>
        <w:rPr>
          <w:lang w:val="en-GB"/>
        </w:rPr>
      </w:pPr>
    </w:p>
    <w:p w:rsidR="006516A1" w:rsidRPr="00C26999" w:rsidRDefault="006516A1" w:rsidP="006516A1">
      <w:pPr>
        <w:pStyle w:val="BodyText"/>
        <w:spacing w:before="56"/>
        <w:ind w:left="236" w:right="558"/>
        <w:jc w:val="both"/>
        <w:rPr>
          <w:lang w:val="en-GB"/>
        </w:rPr>
      </w:pPr>
      <w:r w:rsidRPr="00C26999">
        <w:rPr>
          <w:lang w:val="en-GB"/>
        </w:rPr>
        <w:t>This is expected to be achieved via interviews</w:t>
      </w:r>
      <w:r w:rsidR="00B32830" w:rsidRPr="00C26999">
        <w:rPr>
          <w:lang w:val="en-GB"/>
        </w:rPr>
        <w:t>, articles, objective news,</w:t>
      </w:r>
      <w:r w:rsidRPr="00C26999">
        <w:rPr>
          <w:lang w:val="en-GB"/>
        </w:rPr>
        <w:t xml:space="preserve"> and other forms of information dissemination.  </w:t>
      </w:r>
    </w:p>
    <w:p w:rsidR="00F523FD" w:rsidRPr="00C26999" w:rsidRDefault="00F523FD" w:rsidP="008556B5">
      <w:pPr>
        <w:pStyle w:val="BodyText"/>
        <w:spacing w:before="56"/>
        <w:ind w:left="236" w:right="558"/>
        <w:jc w:val="both"/>
        <w:rPr>
          <w:lang w:val="en-GB"/>
        </w:rPr>
      </w:pPr>
    </w:p>
    <w:p w:rsidR="008556B5" w:rsidRPr="00C26999" w:rsidRDefault="00E74CA6" w:rsidP="00017AF8">
      <w:pPr>
        <w:pStyle w:val="BodyText"/>
        <w:spacing w:before="56"/>
        <w:ind w:left="236" w:right="558"/>
        <w:jc w:val="both"/>
        <w:rPr>
          <w:lang w:val="en-GB"/>
        </w:rPr>
      </w:pPr>
      <w:r w:rsidRPr="00C26999">
        <w:rPr>
          <w:lang w:val="en-GB"/>
        </w:rPr>
        <w:t xml:space="preserve">The media coverage should be </w:t>
      </w:r>
      <w:r w:rsidR="00BD7F36" w:rsidRPr="00C26999">
        <w:rPr>
          <w:lang w:val="en-GB"/>
        </w:rPr>
        <w:t xml:space="preserve">national or regional </w:t>
      </w:r>
      <w:r w:rsidRPr="00C26999">
        <w:rPr>
          <w:lang w:val="en-GB"/>
        </w:rPr>
        <w:t>in the Western Balkans</w:t>
      </w:r>
      <w:r w:rsidR="00BD7F36" w:rsidRPr="00C26999">
        <w:rPr>
          <w:lang w:val="en-GB"/>
        </w:rPr>
        <w:t>.</w:t>
      </w:r>
      <w:r w:rsidRPr="00C26999">
        <w:rPr>
          <w:lang w:val="en-GB"/>
        </w:rPr>
        <w:t xml:space="preserve"> </w:t>
      </w:r>
    </w:p>
    <w:p w:rsidR="00F523FD" w:rsidRPr="00C26999" w:rsidRDefault="00F523FD" w:rsidP="00017AF8">
      <w:pPr>
        <w:pStyle w:val="BodyText"/>
        <w:spacing w:before="56"/>
        <w:ind w:left="236" w:right="558"/>
        <w:jc w:val="both"/>
        <w:rPr>
          <w:lang w:val="en-GB"/>
        </w:rPr>
      </w:pPr>
    </w:p>
    <w:p w:rsidR="00B6693E" w:rsidRDefault="001142A2">
      <w:pPr>
        <w:pStyle w:val="Heading1"/>
        <w:spacing w:before="65"/>
        <w:jc w:val="left"/>
        <w:rPr>
          <w:lang w:val="en-GB"/>
        </w:rPr>
      </w:pPr>
      <w:r w:rsidRPr="00C26999">
        <w:rPr>
          <w:lang w:val="en-GB"/>
        </w:rPr>
        <w:t>Tasks</w:t>
      </w:r>
    </w:p>
    <w:p w:rsidR="00D87530" w:rsidRDefault="00D87530">
      <w:pPr>
        <w:pStyle w:val="Heading1"/>
        <w:spacing w:before="65"/>
        <w:jc w:val="left"/>
        <w:rPr>
          <w:lang w:val="en-GB"/>
        </w:rPr>
      </w:pPr>
    </w:p>
    <w:p w:rsidR="00D87530" w:rsidRPr="00EF2F3F" w:rsidRDefault="00D87530" w:rsidP="00EF2F3F">
      <w:pPr>
        <w:pStyle w:val="Heading1"/>
        <w:ind w:left="230"/>
        <w:jc w:val="left"/>
        <w:rPr>
          <w:b w:val="0"/>
          <w:lang w:val="en-GB"/>
        </w:rPr>
      </w:pPr>
      <w:r>
        <w:rPr>
          <w:b w:val="0"/>
          <w:lang w:val="en-GB"/>
        </w:rPr>
        <w:t>As part of this assignment the selected entity is to:</w:t>
      </w:r>
    </w:p>
    <w:p w:rsidR="00E74CA6" w:rsidRPr="00C26999" w:rsidRDefault="00E74CA6" w:rsidP="00E74CA6">
      <w:pPr>
        <w:pStyle w:val="ListParagraph"/>
        <w:numPr>
          <w:ilvl w:val="1"/>
          <w:numId w:val="6"/>
        </w:numPr>
        <w:tabs>
          <w:tab w:val="left" w:pos="956"/>
          <w:tab w:val="left" w:pos="957"/>
        </w:tabs>
        <w:spacing w:before="61" w:line="237" w:lineRule="auto"/>
        <w:ind w:right="560"/>
        <w:jc w:val="left"/>
        <w:rPr>
          <w:sz w:val="24"/>
          <w:lang w:val="en-GB"/>
        </w:rPr>
      </w:pPr>
      <w:r w:rsidRPr="00C26999">
        <w:rPr>
          <w:sz w:val="24"/>
          <w:lang w:val="en-GB"/>
        </w:rPr>
        <w:t xml:space="preserve">gather information, write </w:t>
      </w:r>
      <w:r w:rsidR="00F605F4" w:rsidRPr="00C26999">
        <w:rPr>
          <w:sz w:val="24"/>
          <w:lang w:val="en-GB"/>
        </w:rPr>
        <w:t>articles, research a</w:t>
      </w:r>
      <w:r w:rsidRPr="00C26999">
        <w:rPr>
          <w:sz w:val="24"/>
          <w:lang w:val="en-GB"/>
        </w:rPr>
        <w:t xml:space="preserve">nd present the </w:t>
      </w:r>
      <w:r w:rsidR="00F605F4" w:rsidRPr="00C26999">
        <w:rPr>
          <w:sz w:val="24"/>
          <w:lang w:val="en-GB"/>
        </w:rPr>
        <w:t>information</w:t>
      </w:r>
      <w:r w:rsidRPr="00C26999">
        <w:rPr>
          <w:sz w:val="24"/>
          <w:lang w:val="en-GB"/>
        </w:rPr>
        <w:t xml:space="preserve"> in an honest and balanced manner</w:t>
      </w:r>
      <w:r w:rsidR="00B25870" w:rsidRPr="00C26999">
        <w:rPr>
          <w:sz w:val="24"/>
          <w:lang w:val="en-GB"/>
        </w:rPr>
        <w:t xml:space="preserve"> to the public</w:t>
      </w:r>
      <w:r w:rsidR="00D87530">
        <w:rPr>
          <w:sz w:val="24"/>
          <w:lang w:val="en-GB"/>
        </w:rPr>
        <w:t>;</w:t>
      </w:r>
    </w:p>
    <w:p w:rsidR="00F605F4" w:rsidRPr="00C26999" w:rsidRDefault="00F605F4" w:rsidP="00F605F4">
      <w:pPr>
        <w:pStyle w:val="ListParagraph"/>
        <w:numPr>
          <w:ilvl w:val="1"/>
          <w:numId w:val="6"/>
        </w:numPr>
        <w:rPr>
          <w:sz w:val="24"/>
          <w:lang w:val="en-GB"/>
        </w:rPr>
      </w:pPr>
      <w:r w:rsidRPr="00C26999">
        <w:rPr>
          <w:sz w:val="24"/>
          <w:lang w:val="en-GB"/>
        </w:rPr>
        <w:t>touch upon the topics of social inequality and politics of Roma representation in the Western Balkans</w:t>
      </w:r>
      <w:r w:rsidR="00D87530">
        <w:rPr>
          <w:sz w:val="24"/>
          <w:lang w:val="en-GB"/>
        </w:rPr>
        <w:t>;</w:t>
      </w:r>
    </w:p>
    <w:p w:rsidR="00EE5889" w:rsidRPr="00C26999" w:rsidRDefault="00EE5889" w:rsidP="00F605F4">
      <w:pPr>
        <w:pStyle w:val="ListParagraph"/>
        <w:numPr>
          <w:ilvl w:val="1"/>
          <w:numId w:val="6"/>
        </w:numPr>
        <w:rPr>
          <w:sz w:val="24"/>
          <w:lang w:val="en-GB"/>
        </w:rPr>
      </w:pPr>
      <w:r w:rsidRPr="00C26999">
        <w:rPr>
          <w:sz w:val="24"/>
          <w:lang w:val="en-GB"/>
        </w:rPr>
        <w:t>present expert knowledge and viewpoints on the issues of Roma integration</w:t>
      </w:r>
      <w:r w:rsidR="00D87530">
        <w:rPr>
          <w:sz w:val="24"/>
          <w:lang w:val="en-GB"/>
        </w:rPr>
        <w:t>;</w:t>
      </w:r>
    </w:p>
    <w:p w:rsidR="00F605F4" w:rsidRPr="00C26999" w:rsidRDefault="00F605F4" w:rsidP="00F605F4">
      <w:pPr>
        <w:pStyle w:val="ListParagraph"/>
        <w:numPr>
          <w:ilvl w:val="1"/>
          <w:numId w:val="6"/>
        </w:numPr>
        <w:rPr>
          <w:sz w:val="24"/>
          <w:lang w:val="en-GB"/>
        </w:rPr>
      </w:pPr>
      <w:r w:rsidRPr="00C26999">
        <w:rPr>
          <w:sz w:val="24"/>
          <w:lang w:val="en-GB"/>
        </w:rPr>
        <w:t>initiate public and political discourses among various stakeholders</w:t>
      </w:r>
      <w:r w:rsidR="00D87530">
        <w:rPr>
          <w:sz w:val="24"/>
          <w:lang w:val="en-GB"/>
        </w:rPr>
        <w:t>;</w:t>
      </w:r>
    </w:p>
    <w:p w:rsidR="00B6693E" w:rsidRPr="00C26999" w:rsidRDefault="00F605F4" w:rsidP="00FB01D5">
      <w:pPr>
        <w:pStyle w:val="ListParagraph"/>
        <w:numPr>
          <w:ilvl w:val="1"/>
          <w:numId w:val="6"/>
        </w:numPr>
        <w:tabs>
          <w:tab w:val="left" w:pos="956"/>
          <w:tab w:val="left" w:pos="957"/>
        </w:tabs>
        <w:spacing w:before="61" w:line="237" w:lineRule="auto"/>
        <w:ind w:right="560"/>
        <w:jc w:val="left"/>
        <w:rPr>
          <w:sz w:val="24"/>
          <w:lang w:val="en-GB"/>
        </w:rPr>
      </w:pPr>
      <w:r w:rsidRPr="00C26999">
        <w:rPr>
          <w:sz w:val="24"/>
          <w:lang w:val="en-GB"/>
        </w:rPr>
        <w:t xml:space="preserve">ensure Roma presentation and share positive life </w:t>
      </w:r>
      <w:r w:rsidR="00FB01D5" w:rsidRPr="00C26999">
        <w:rPr>
          <w:sz w:val="24"/>
          <w:lang w:val="en-GB"/>
        </w:rPr>
        <w:t>stories</w:t>
      </w:r>
      <w:r w:rsidR="00D87530">
        <w:rPr>
          <w:sz w:val="24"/>
          <w:lang w:val="en-GB"/>
        </w:rPr>
        <w:t>;</w:t>
      </w:r>
    </w:p>
    <w:p w:rsidR="00FB01D5" w:rsidRPr="00C26999" w:rsidRDefault="00FB01D5" w:rsidP="00FB01D5">
      <w:pPr>
        <w:pStyle w:val="ListParagraph"/>
        <w:numPr>
          <w:ilvl w:val="1"/>
          <w:numId w:val="6"/>
        </w:numPr>
        <w:tabs>
          <w:tab w:val="left" w:pos="956"/>
          <w:tab w:val="left" w:pos="957"/>
        </w:tabs>
        <w:spacing w:before="61" w:line="237" w:lineRule="auto"/>
        <w:ind w:right="560"/>
        <w:jc w:val="left"/>
        <w:rPr>
          <w:sz w:val="24"/>
          <w:lang w:val="en-GB"/>
        </w:rPr>
      </w:pPr>
      <w:r w:rsidRPr="00C26999">
        <w:rPr>
          <w:sz w:val="24"/>
          <w:lang w:val="en-GB"/>
        </w:rPr>
        <w:t xml:space="preserve">take part </w:t>
      </w:r>
      <w:r w:rsidR="00CB0284">
        <w:rPr>
          <w:sz w:val="24"/>
          <w:lang w:val="en-GB"/>
        </w:rPr>
        <w:t>i</w:t>
      </w:r>
      <w:r w:rsidRPr="00C26999">
        <w:rPr>
          <w:sz w:val="24"/>
          <w:lang w:val="en-GB"/>
        </w:rPr>
        <w:t>n events organi</w:t>
      </w:r>
      <w:r w:rsidR="00C26999">
        <w:rPr>
          <w:sz w:val="24"/>
          <w:lang w:val="en-GB"/>
        </w:rPr>
        <w:t>s</w:t>
      </w:r>
      <w:r w:rsidRPr="00C26999">
        <w:rPr>
          <w:sz w:val="24"/>
          <w:lang w:val="en-GB"/>
        </w:rPr>
        <w:t>ed by the Roma Integration</w:t>
      </w:r>
      <w:r w:rsidR="008409D5" w:rsidRPr="00C26999">
        <w:rPr>
          <w:sz w:val="24"/>
          <w:lang w:val="en-GB"/>
        </w:rPr>
        <w:t xml:space="preserve"> action team</w:t>
      </w:r>
      <w:r w:rsidR="00D87530">
        <w:rPr>
          <w:sz w:val="24"/>
          <w:lang w:val="en-GB"/>
        </w:rPr>
        <w:t>;</w:t>
      </w:r>
    </w:p>
    <w:p w:rsidR="00900BAD" w:rsidRPr="00C26999" w:rsidRDefault="00900BAD" w:rsidP="00FB01D5">
      <w:pPr>
        <w:pStyle w:val="ListParagraph"/>
        <w:numPr>
          <w:ilvl w:val="1"/>
          <w:numId w:val="6"/>
        </w:numPr>
        <w:tabs>
          <w:tab w:val="left" w:pos="956"/>
          <w:tab w:val="left" w:pos="957"/>
        </w:tabs>
        <w:spacing w:before="61" w:line="237" w:lineRule="auto"/>
        <w:ind w:right="560"/>
        <w:jc w:val="left"/>
        <w:rPr>
          <w:sz w:val="24"/>
          <w:lang w:val="en-GB"/>
        </w:rPr>
      </w:pPr>
      <w:proofErr w:type="gramStart"/>
      <w:r w:rsidRPr="00C26999">
        <w:rPr>
          <w:sz w:val="24"/>
          <w:lang w:val="en-GB"/>
        </w:rPr>
        <w:t>make</w:t>
      </w:r>
      <w:proofErr w:type="gramEnd"/>
      <w:r w:rsidRPr="00C26999">
        <w:rPr>
          <w:sz w:val="24"/>
          <w:lang w:val="en-GB"/>
        </w:rPr>
        <w:t xml:space="preserve"> a summary rate of interest shown for the topic.</w:t>
      </w:r>
    </w:p>
    <w:p w:rsidR="00F523FD" w:rsidRPr="00C26999" w:rsidRDefault="00F523FD" w:rsidP="00FB01D5">
      <w:pPr>
        <w:tabs>
          <w:tab w:val="left" w:pos="956"/>
          <w:tab w:val="left" w:pos="957"/>
        </w:tabs>
        <w:spacing w:before="61" w:line="237" w:lineRule="auto"/>
        <w:ind w:right="560"/>
        <w:rPr>
          <w:b/>
          <w:sz w:val="24"/>
          <w:lang w:val="en-GB"/>
        </w:rPr>
      </w:pPr>
    </w:p>
    <w:p w:rsidR="00D87530" w:rsidRPr="00C26999" w:rsidRDefault="00FB01D5" w:rsidP="00FB01D5">
      <w:pPr>
        <w:tabs>
          <w:tab w:val="left" w:pos="956"/>
          <w:tab w:val="left" w:pos="957"/>
        </w:tabs>
        <w:spacing w:before="61" w:line="237" w:lineRule="auto"/>
        <w:ind w:right="560"/>
        <w:rPr>
          <w:b/>
          <w:sz w:val="24"/>
          <w:lang w:val="en-GB"/>
        </w:rPr>
      </w:pPr>
      <w:r w:rsidRPr="00C26999">
        <w:rPr>
          <w:b/>
          <w:sz w:val="24"/>
          <w:lang w:val="en-GB"/>
        </w:rPr>
        <w:t>Deliverables</w:t>
      </w:r>
    </w:p>
    <w:p w:rsidR="00B25870" w:rsidRPr="00EF2F3F" w:rsidRDefault="004C60D0" w:rsidP="00EF2F3F">
      <w:pPr>
        <w:tabs>
          <w:tab w:val="left" w:pos="956"/>
          <w:tab w:val="left" w:pos="957"/>
        </w:tabs>
        <w:spacing w:before="61" w:line="237" w:lineRule="auto"/>
        <w:ind w:right="560"/>
        <w:rPr>
          <w:b/>
          <w:sz w:val="24"/>
          <w:lang w:val="en-GB"/>
        </w:rPr>
      </w:pPr>
      <w:r w:rsidRPr="00EF2F3F">
        <w:rPr>
          <w:sz w:val="24"/>
          <w:lang w:val="en-GB"/>
        </w:rPr>
        <w:t xml:space="preserve">The </w:t>
      </w:r>
      <w:r w:rsidR="002F78B6">
        <w:rPr>
          <w:sz w:val="24"/>
          <w:lang w:val="en-GB"/>
        </w:rPr>
        <w:t xml:space="preserve">selected </w:t>
      </w:r>
      <w:r w:rsidRPr="00EF2F3F">
        <w:rPr>
          <w:sz w:val="24"/>
          <w:lang w:val="en-GB"/>
        </w:rPr>
        <w:t>entity</w:t>
      </w:r>
      <w:r w:rsidR="00BD7F36" w:rsidRPr="00EF2F3F">
        <w:rPr>
          <w:sz w:val="24"/>
          <w:lang w:val="en-GB"/>
        </w:rPr>
        <w:t xml:space="preserve"> should be able to provide a</w:t>
      </w:r>
      <w:r w:rsidR="00FB01D5" w:rsidRPr="00EF2F3F">
        <w:rPr>
          <w:sz w:val="24"/>
          <w:lang w:val="en-GB"/>
        </w:rPr>
        <w:t xml:space="preserve">t least </w:t>
      </w:r>
      <w:r w:rsidR="00672954" w:rsidRPr="00EF2F3F">
        <w:rPr>
          <w:sz w:val="24"/>
          <w:lang w:val="en-GB"/>
        </w:rPr>
        <w:t>ten (10)</w:t>
      </w:r>
      <w:r w:rsidR="00900BAD" w:rsidRPr="00EF2F3F">
        <w:rPr>
          <w:sz w:val="24"/>
          <w:lang w:val="en-GB"/>
        </w:rPr>
        <w:t xml:space="preserve"> </w:t>
      </w:r>
      <w:r w:rsidR="00FB01D5" w:rsidRPr="00EF2F3F">
        <w:rPr>
          <w:sz w:val="24"/>
          <w:lang w:val="en-GB"/>
        </w:rPr>
        <w:t xml:space="preserve">published targeted or mainstream </w:t>
      </w:r>
      <w:r w:rsidR="00900BAD" w:rsidRPr="00EF2F3F">
        <w:rPr>
          <w:sz w:val="24"/>
          <w:lang w:val="en-GB"/>
        </w:rPr>
        <w:t>articles on topics regarding</w:t>
      </w:r>
      <w:r w:rsidR="00FB01D5" w:rsidRPr="00EF2F3F">
        <w:rPr>
          <w:sz w:val="24"/>
          <w:lang w:val="en-GB"/>
        </w:rPr>
        <w:t xml:space="preserve"> Roma inclusion</w:t>
      </w:r>
      <w:r w:rsidR="00E95145" w:rsidRPr="00EF2F3F">
        <w:rPr>
          <w:sz w:val="24"/>
          <w:lang w:val="en-GB"/>
        </w:rPr>
        <w:t>,</w:t>
      </w:r>
      <w:r w:rsidR="006516A1" w:rsidRPr="00EF2F3F">
        <w:rPr>
          <w:sz w:val="24"/>
          <w:lang w:val="en-GB"/>
        </w:rPr>
        <w:t xml:space="preserve"> out of which </w:t>
      </w:r>
      <w:r w:rsidR="005E5FBE" w:rsidRPr="00EF2F3F">
        <w:rPr>
          <w:sz w:val="24"/>
          <w:lang w:val="en-GB"/>
        </w:rPr>
        <w:t>two</w:t>
      </w:r>
      <w:r w:rsidR="00FC17BD" w:rsidRPr="00EF2F3F">
        <w:rPr>
          <w:sz w:val="24"/>
          <w:lang w:val="en-GB"/>
        </w:rPr>
        <w:t xml:space="preserve"> (2)</w:t>
      </w:r>
      <w:r w:rsidR="006516A1" w:rsidRPr="00EF2F3F">
        <w:rPr>
          <w:sz w:val="24"/>
          <w:lang w:val="en-GB"/>
        </w:rPr>
        <w:t xml:space="preserve"> should be front page cover</w:t>
      </w:r>
      <w:r w:rsidR="005E5FBE" w:rsidRPr="00EF2F3F">
        <w:rPr>
          <w:sz w:val="24"/>
          <w:lang w:val="en-GB"/>
        </w:rPr>
        <w:t>s</w:t>
      </w:r>
      <w:r w:rsidR="008409D5" w:rsidRPr="00EF2F3F">
        <w:rPr>
          <w:sz w:val="24"/>
          <w:lang w:val="en-GB"/>
        </w:rPr>
        <w:t xml:space="preserve"> for printed media, or </w:t>
      </w:r>
      <w:r w:rsidR="00C34800" w:rsidRPr="00EF2F3F">
        <w:rPr>
          <w:sz w:val="24"/>
          <w:lang w:val="en-GB"/>
        </w:rPr>
        <w:t>featured</w:t>
      </w:r>
      <w:r w:rsidR="008409D5" w:rsidRPr="00EF2F3F">
        <w:rPr>
          <w:sz w:val="24"/>
          <w:lang w:val="en-GB"/>
        </w:rPr>
        <w:t xml:space="preserve"> news for online media</w:t>
      </w:r>
      <w:r w:rsidR="00FC17BD" w:rsidRPr="00EF2F3F">
        <w:rPr>
          <w:sz w:val="24"/>
          <w:lang w:val="en-GB"/>
        </w:rPr>
        <w:t xml:space="preserve">, or broadcasted in prime time for </w:t>
      </w:r>
      <w:r w:rsidR="00FC17BD" w:rsidRPr="00EF2F3F">
        <w:rPr>
          <w:sz w:val="24"/>
          <w:lang w:val="en-GB"/>
        </w:rPr>
        <w:lastRenderedPageBreak/>
        <w:t>television/radio.</w:t>
      </w:r>
    </w:p>
    <w:p w:rsidR="00D87530" w:rsidRDefault="00D87530" w:rsidP="00B25870">
      <w:pPr>
        <w:tabs>
          <w:tab w:val="left" w:pos="956"/>
          <w:tab w:val="left" w:pos="957"/>
        </w:tabs>
        <w:spacing w:before="61" w:line="237" w:lineRule="auto"/>
        <w:ind w:right="560"/>
        <w:rPr>
          <w:b/>
          <w:sz w:val="24"/>
          <w:lang w:val="en-GB"/>
        </w:rPr>
      </w:pPr>
    </w:p>
    <w:p w:rsidR="00B6693E" w:rsidRPr="00C26999" w:rsidRDefault="001142A2" w:rsidP="00B25870">
      <w:pPr>
        <w:tabs>
          <w:tab w:val="left" w:pos="956"/>
          <w:tab w:val="left" w:pos="957"/>
        </w:tabs>
        <w:spacing w:before="61" w:line="237" w:lineRule="auto"/>
        <w:ind w:right="560"/>
        <w:rPr>
          <w:b/>
          <w:sz w:val="24"/>
          <w:lang w:val="en-GB"/>
        </w:rPr>
      </w:pPr>
      <w:r w:rsidRPr="00C26999">
        <w:rPr>
          <w:b/>
          <w:sz w:val="24"/>
          <w:lang w:val="en-GB"/>
        </w:rPr>
        <w:t>Lines of Communication and Reporting</w:t>
      </w:r>
    </w:p>
    <w:p w:rsidR="00B6693E" w:rsidRPr="00C26999" w:rsidRDefault="001142A2" w:rsidP="00EF2F3F">
      <w:pPr>
        <w:pStyle w:val="BodyText"/>
        <w:spacing w:before="56"/>
        <w:ind w:right="552"/>
        <w:jc w:val="both"/>
        <w:rPr>
          <w:lang w:val="en-GB"/>
        </w:rPr>
      </w:pPr>
      <w:r w:rsidRPr="00C26999">
        <w:rPr>
          <w:lang w:val="en-GB"/>
        </w:rPr>
        <w:t xml:space="preserve">The </w:t>
      </w:r>
      <w:r w:rsidR="002F78B6">
        <w:rPr>
          <w:lang w:val="en-GB"/>
        </w:rPr>
        <w:t xml:space="preserve">selected </w:t>
      </w:r>
      <w:r w:rsidR="00BD7F36" w:rsidRPr="00C26999">
        <w:rPr>
          <w:lang w:val="en-GB"/>
        </w:rPr>
        <w:t>entit</w:t>
      </w:r>
      <w:r w:rsidR="006D44C8" w:rsidRPr="00C26999">
        <w:rPr>
          <w:lang w:val="en-GB"/>
        </w:rPr>
        <w:t>y</w:t>
      </w:r>
      <w:r w:rsidR="00900BAD" w:rsidRPr="00C26999">
        <w:rPr>
          <w:lang w:val="en-GB"/>
        </w:rPr>
        <w:t xml:space="preserve"> </w:t>
      </w:r>
      <w:r w:rsidRPr="00C26999">
        <w:rPr>
          <w:lang w:val="en-GB"/>
        </w:rPr>
        <w:t>will work closely with the Action Team, which shall provide guidance to efficiently conduct the work and approve delivera</w:t>
      </w:r>
      <w:r w:rsidR="00900BAD" w:rsidRPr="00C26999">
        <w:rPr>
          <w:lang w:val="en-GB"/>
        </w:rPr>
        <w:t>bles. The Action Team shall</w:t>
      </w:r>
      <w:r w:rsidRPr="00C26999">
        <w:rPr>
          <w:lang w:val="en-GB"/>
        </w:rPr>
        <w:t xml:space="preserve"> ensure the required communication </w:t>
      </w:r>
      <w:r w:rsidR="00D70669">
        <w:rPr>
          <w:lang w:val="en-GB"/>
        </w:rPr>
        <w:t>is</w:t>
      </w:r>
      <w:r w:rsidR="00900BAD" w:rsidRPr="00C26999">
        <w:rPr>
          <w:lang w:val="en-GB"/>
        </w:rPr>
        <w:t xml:space="preserve"> disseminated to </w:t>
      </w:r>
      <w:r w:rsidRPr="00C26999">
        <w:rPr>
          <w:lang w:val="en-GB"/>
        </w:rPr>
        <w:t>designated officials</w:t>
      </w:r>
      <w:r w:rsidR="00900BAD" w:rsidRPr="00C26999">
        <w:rPr>
          <w:lang w:val="en-GB"/>
        </w:rPr>
        <w:t xml:space="preserve"> and partners</w:t>
      </w:r>
      <w:r w:rsidRPr="00C26999">
        <w:rPr>
          <w:lang w:val="en-GB"/>
        </w:rPr>
        <w:t>.</w:t>
      </w:r>
    </w:p>
    <w:p w:rsidR="006516A1" w:rsidRPr="00C26999" w:rsidRDefault="006516A1">
      <w:pPr>
        <w:pStyle w:val="Heading1"/>
        <w:spacing w:before="65"/>
        <w:jc w:val="left"/>
        <w:rPr>
          <w:lang w:val="en-GB"/>
        </w:rPr>
      </w:pPr>
    </w:p>
    <w:p w:rsidR="00B6693E" w:rsidRPr="00C26999" w:rsidRDefault="001142A2" w:rsidP="00EF2F3F">
      <w:pPr>
        <w:pStyle w:val="Heading1"/>
        <w:spacing w:before="65"/>
        <w:ind w:left="0"/>
        <w:jc w:val="left"/>
        <w:rPr>
          <w:lang w:val="en-GB"/>
        </w:rPr>
      </w:pPr>
      <w:r w:rsidRPr="00C26999">
        <w:rPr>
          <w:lang w:val="en-GB"/>
        </w:rPr>
        <w:t>Timeframe</w:t>
      </w:r>
    </w:p>
    <w:p w:rsidR="00B6693E" w:rsidRPr="00C26999" w:rsidRDefault="001142A2" w:rsidP="00EF2F3F">
      <w:pPr>
        <w:pStyle w:val="BodyText"/>
        <w:spacing w:before="55"/>
        <w:ind w:right="554"/>
        <w:jc w:val="both"/>
        <w:rPr>
          <w:lang w:val="en-GB"/>
        </w:rPr>
      </w:pPr>
      <w:r w:rsidRPr="00C26999">
        <w:rPr>
          <w:lang w:val="en-GB"/>
        </w:rPr>
        <w:t xml:space="preserve">The Roma Integration Action Team will engage </w:t>
      </w:r>
      <w:r w:rsidR="00F523FD" w:rsidRPr="00C26999">
        <w:rPr>
          <w:lang w:val="en-GB"/>
        </w:rPr>
        <w:t>a</w:t>
      </w:r>
      <w:r w:rsidR="004C60D0" w:rsidRPr="00C26999">
        <w:rPr>
          <w:lang w:val="en-GB"/>
        </w:rPr>
        <w:t xml:space="preserve">n </w:t>
      </w:r>
      <w:r w:rsidR="00B25870" w:rsidRPr="00C26999">
        <w:rPr>
          <w:lang w:val="en-GB"/>
        </w:rPr>
        <w:t>entity in</w:t>
      </w:r>
      <w:r w:rsidRPr="00C26999">
        <w:rPr>
          <w:lang w:val="en-GB"/>
        </w:rPr>
        <w:t xml:space="preserve"> the period from</w:t>
      </w:r>
      <w:r w:rsidR="002C321B" w:rsidRPr="00C26999">
        <w:rPr>
          <w:lang w:val="en-GB"/>
        </w:rPr>
        <w:t xml:space="preserve"> </w:t>
      </w:r>
      <w:r w:rsidR="00BD7F36" w:rsidRPr="00C26999">
        <w:rPr>
          <w:b/>
          <w:lang w:val="en-GB"/>
        </w:rPr>
        <w:t xml:space="preserve">26 </w:t>
      </w:r>
      <w:r w:rsidR="00C34800" w:rsidRPr="00C26999">
        <w:rPr>
          <w:b/>
          <w:lang w:val="en-GB"/>
        </w:rPr>
        <w:t>October</w:t>
      </w:r>
      <w:r w:rsidR="003E6589" w:rsidRPr="00C26999">
        <w:rPr>
          <w:b/>
          <w:lang w:val="en-GB"/>
        </w:rPr>
        <w:t xml:space="preserve"> </w:t>
      </w:r>
      <w:r w:rsidR="00FC17BD" w:rsidRPr="00C26999">
        <w:rPr>
          <w:b/>
          <w:lang w:val="en-GB"/>
        </w:rPr>
        <w:t xml:space="preserve">2020 </w:t>
      </w:r>
      <w:r w:rsidR="00C52F61">
        <w:rPr>
          <w:b/>
          <w:lang w:val="en-GB"/>
        </w:rPr>
        <w:t>to</w:t>
      </w:r>
      <w:r w:rsidR="006516A1" w:rsidRPr="00C26999">
        <w:rPr>
          <w:b/>
          <w:lang w:val="en-GB"/>
        </w:rPr>
        <w:t xml:space="preserve"> </w:t>
      </w:r>
      <w:r w:rsidR="00BD7F36" w:rsidRPr="00C26999">
        <w:rPr>
          <w:b/>
          <w:lang w:val="en-GB"/>
        </w:rPr>
        <w:t xml:space="preserve">26 </w:t>
      </w:r>
      <w:r w:rsidR="005E5FBE" w:rsidRPr="00C26999">
        <w:rPr>
          <w:b/>
          <w:lang w:val="en-GB"/>
        </w:rPr>
        <w:t>April</w:t>
      </w:r>
      <w:r w:rsidR="00E3358B" w:rsidRPr="00C26999">
        <w:rPr>
          <w:b/>
          <w:lang w:val="en-GB"/>
        </w:rPr>
        <w:t xml:space="preserve"> 2021</w:t>
      </w:r>
      <w:r w:rsidRPr="00C26999">
        <w:rPr>
          <w:lang w:val="en-GB"/>
        </w:rPr>
        <w:t>.</w:t>
      </w:r>
    </w:p>
    <w:p w:rsidR="00644478" w:rsidRPr="00C26999" w:rsidRDefault="00644478">
      <w:pPr>
        <w:pStyle w:val="BodyText"/>
        <w:spacing w:before="55"/>
        <w:ind w:left="236" w:right="554"/>
        <w:jc w:val="both"/>
        <w:rPr>
          <w:lang w:val="en-GB"/>
        </w:rPr>
      </w:pPr>
    </w:p>
    <w:p w:rsidR="00F523FD" w:rsidRPr="00C26999" w:rsidRDefault="00F523FD">
      <w:pPr>
        <w:pStyle w:val="Heading1"/>
        <w:rPr>
          <w:lang w:val="en-GB"/>
        </w:rPr>
      </w:pPr>
    </w:p>
    <w:p w:rsidR="00B6693E" w:rsidRPr="00C26999" w:rsidRDefault="001142A2">
      <w:pPr>
        <w:pStyle w:val="Heading1"/>
        <w:rPr>
          <w:lang w:val="en-GB"/>
        </w:rPr>
      </w:pPr>
      <w:r w:rsidRPr="00C26999">
        <w:rPr>
          <w:lang w:val="en-GB"/>
        </w:rPr>
        <w:t>PROFILE AND COMPETENCIES</w:t>
      </w:r>
    </w:p>
    <w:p w:rsidR="00B6693E" w:rsidRPr="00C26999" w:rsidRDefault="001142A2">
      <w:pPr>
        <w:spacing w:before="60"/>
        <w:ind w:left="236"/>
        <w:rPr>
          <w:b/>
          <w:sz w:val="24"/>
          <w:lang w:val="en-GB"/>
        </w:rPr>
      </w:pPr>
      <w:r w:rsidRPr="00C26999">
        <w:rPr>
          <w:b/>
          <w:sz w:val="24"/>
          <w:lang w:val="en-GB"/>
        </w:rPr>
        <w:t>Qualifications</w:t>
      </w:r>
    </w:p>
    <w:p w:rsidR="00B6693E" w:rsidRPr="00C26999" w:rsidRDefault="00B6693E">
      <w:pPr>
        <w:pStyle w:val="BodyText"/>
        <w:spacing w:before="6"/>
        <w:rPr>
          <w:b/>
          <w:sz w:val="5"/>
          <w:lang w:val="en-GB"/>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7478"/>
      </w:tblGrid>
      <w:tr w:rsidR="00B6693E" w:rsidRPr="00C26999" w:rsidTr="00FA0C35">
        <w:trPr>
          <w:trHeight w:val="2594"/>
        </w:trPr>
        <w:tc>
          <w:tcPr>
            <w:tcW w:w="1810" w:type="dxa"/>
          </w:tcPr>
          <w:p w:rsidR="00B6693E" w:rsidRPr="00C26999" w:rsidRDefault="001142A2">
            <w:pPr>
              <w:pStyle w:val="TableParagraph"/>
              <w:spacing w:line="268" w:lineRule="exact"/>
              <w:ind w:left="107"/>
              <w:rPr>
                <w:sz w:val="24"/>
                <w:lang w:val="en-GB"/>
              </w:rPr>
            </w:pPr>
            <w:r w:rsidRPr="00C26999">
              <w:rPr>
                <w:sz w:val="24"/>
                <w:lang w:val="en-GB"/>
              </w:rPr>
              <w:t>Experience:</w:t>
            </w:r>
          </w:p>
        </w:tc>
        <w:tc>
          <w:tcPr>
            <w:tcW w:w="7478" w:type="dxa"/>
          </w:tcPr>
          <w:p w:rsidR="00B6693E" w:rsidRPr="00C26999" w:rsidRDefault="001142A2">
            <w:pPr>
              <w:pStyle w:val="TableParagraph"/>
              <w:spacing w:line="268" w:lineRule="exact"/>
              <w:ind w:left="107"/>
              <w:jc w:val="both"/>
              <w:rPr>
                <w:color w:val="000000" w:themeColor="text1"/>
                <w:sz w:val="24"/>
                <w:lang w:val="en-GB"/>
              </w:rPr>
            </w:pPr>
            <w:r w:rsidRPr="00C26999">
              <w:rPr>
                <w:color w:val="000000" w:themeColor="text1"/>
                <w:sz w:val="24"/>
                <w:lang w:val="en-GB"/>
              </w:rPr>
              <w:t xml:space="preserve">Minimum </w:t>
            </w:r>
            <w:r w:rsidR="00644478" w:rsidRPr="00C26999">
              <w:rPr>
                <w:color w:val="000000" w:themeColor="text1"/>
                <w:sz w:val="24"/>
                <w:lang w:val="en-GB"/>
              </w:rPr>
              <w:t>3</w:t>
            </w:r>
            <w:r w:rsidRPr="00C26999">
              <w:rPr>
                <w:color w:val="000000" w:themeColor="text1"/>
                <w:sz w:val="24"/>
                <w:lang w:val="en-GB"/>
              </w:rPr>
              <w:t xml:space="preserve"> years of relevant experience;</w:t>
            </w:r>
          </w:p>
          <w:p w:rsidR="00B6693E" w:rsidRPr="00C26999" w:rsidRDefault="00644478">
            <w:pPr>
              <w:pStyle w:val="TableParagraph"/>
              <w:spacing w:before="60"/>
              <w:ind w:left="107" w:right="97"/>
              <w:jc w:val="both"/>
              <w:rPr>
                <w:color w:val="000000" w:themeColor="text1"/>
                <w:sz w:val="24"/>
                <w:lang w:val="en-GB"/>
              </w:rPr>
            </w:pPr>
            <w:r w:rsidRPr="00C26999">
              <w:rPr>
                <w:color w:val="000000" w:themeColor="text1"/>
                <w:sz w:val="24"/>
                <w:lang w:val="en-GB"/>
              </w:rPr>
              <w:t>W</w:t>
            </w:r>
            <w:r w:rsidR="001142A2" w:rsidRPr="00C26999">
              <w:rPr>
                <w:color w:val="000000" w:themeColor="text1"/>
                <w:sz w:val="24"/>
                <w:lang w:val="en-GB"/>
              </w:rPr>
              <w:t xml:space="preserve">orking </w:t>
            </w:r>
            <w:r w:rsidRPr="00C26999">
              <w:rPr>
                <w:color w:val="000000" w:themeColor="text1"/>
                <w:sz w:val="24"/>
                <w:lang w:val="en-GB"/>
              </w:rPr>
              <w:t xml:space="preserve">and covering topics </w:t>
            </w:r>
            <w:r w:rsidR="001142A2" w:rsidRPr="00C26999">
              <w:rPr>
                <w:color w:val="000000" w:themeColor="text1"/>
                <w:sz w:val="24"/>
                <w:lang w:val="en-GB"/>
              </w:rPr>
              <w:t xml:space="preserve">in the </w:t>
            </w:r>
            <w:r w:rsidRPr="00C26999">
              <w:rPr>
                <w:color w:val="000000" w:themeColor="text1"/>
                <w:sz w:val="24"/>
                <w:lang w:val="en-GB"/>
              </w:rPr>
              <w:t>Western Balkans</w:t>
            </w:r>
            <w:r w:rsidR="00C52F61">
              <w:rPr>
                <w:color w:val="000000" w:themeColor="text1"/>
                <w:sz w:val="24"/>
                <w:lang w:val="en-GB"/>
              </w:rPr>
              <w:t>;</w:t>
            </w:r>
          </w:p>
          <w:p w:rsidR="00644478" w:rsidRPr="00C26999" w:rsidRDefault="00644478" w:rsidP="00644478">
            <w:pPr>
              <w:pStyle w:val="TableParagraph"/>
              <w:spacing w:before="60"/>
              <w:ind w:left="107" w:right="97"/>
              <w:jc w:val="both"/>
              <w:rPr>
                <w:color w:val="000000" w:themeColor="text1"/>
                <w:sz w:val="24"/>
                <w:lang w:val="en-GB"/>
              </w:rPr>
            </w:pPr>
            <w:r w:rsidRPr="00C26999">
              <w:rPr>
                <w:color w:val="000000" w:themeColor="text1"/>
                <w:sz w:val="24"/>
                <w:lang w:val="en-GB"/>
              </w:rPr>
              <w:t>Familiarity with national strategies on Roma integration</w:t>
            </w:r>
            <w:r w:rsidR="00C52F61">
              <w:rPr>
                <w:color w:val="000000" w:themeColor="text1"/>
                <w:sz w:val="24"/>
                <w:lang w:val="en-GB"/>
              </w:rPr>
              <w:t>;</w:t>
            </w:r>
          </w:p>
          <w:p w:rsidR="00FA0C35" w:rsidRPr="00C26999" w:rsidRDefault="00644478" w:rsidP="00FA0C35">
            <w:pPr>
              <w:pStyle w:val="TableParagraph"/>
              <w:spacing w:before="60"/>
              <w:ind w:left="107" w:right="97"/>
              <w:jc w:val="both"/>
              <w:rPr>
                <w:color w:val="000000" w:themeColor="text1"/>
                <w:sz w:val="24"/>
                <w:lang w:val="en-GB"/>
              </w:rPr>
            </w:pPr>
            <w:r w:rsidRPr="00C26999">
              <w:rPr>
                <w:color w:val="000000" w:themeColor="text1"/>
                <w:sz w:val="24"/>
                <w:lang w:val="en-GB"/>
              </w:rPr>
              <w:t>Proven record of expertise in reporting on public policy preferably on Roma integration or/and another relevant policy</w:t>
            </w:r>
            <w:r w:rsidR="00C52F61">
              <w:rPr>
                <w:color w:val="000000" w:themeColor="text1"/>
                <w:sz w:val="24"/>
                <w:lang w:val="en-GB"/>
              </w:rPr>
              <w:t>;</w:t>
            </w:r>
          </w:p>
          <w:p w:rsidR="00644478" w:rsidRPr="00C26999" w:rsidRDefault="00FA0C35" w:rsidP="00FA0C35">
            <w:pPr>
              <w:pStyle w:val="TableParagraph"/>
              <w:spacing w:before="60"/>
              <w:ind w:left="107" w:right="97"/>
              <w:jc w:val="both"/>
              <w:rPr>
                <w:color w:val="000000" w:themeColor="text1"/>
                <w:sz w:val="24"/>
                <w:lang w:val="en-GB"/>
              </w:rPr>
            </w:pPr>
            <w:r w:rsidRPr="00C26999">
              <w:rPr>
                <w:color w:val="000000" w:themeColor="text1"/>
                <w:sz w:val="24"/>
                <w:lang w:val="en-GB"/>
              </w:rPr>
              <w:t>Integrity, authenticity and transparency in reporting</w:t>
            </w:r>
            <w:r w:rsidR="00C52F61">
              <w:rPr>
                <w:color w:val="000000" w:themeColor="text1"/>
                <w:sz w:val="24"/>
                <w:lang w:val="en-GB"/>
              </w:rPr>
              <w:t>;</w:t>
            </w:r>
          </w:p>
          <w:p w:rsidR="00FA0C35" w:rsidRPr="00C26999" w:rsidRDefault="00FA0C35" w:rsidP="00FA0C35">
            <w:pPr>
              <w:pStyle w:val="TableParagraph"/>
              <w:spacing w:before="60"/>
              <w:ind w:left="107" w:right="97"/>
              <w:jc w:val="both"/>
              <w:rPr>
                <w:color w:val="000000" w:themeColor="text1"/>
                <w:sz w:val="24"/>
                <w:lang w:val="en-GB"/>
              </w:rPr>
            </w:pPr>
            <w:r w:rsidRPr="00C26999">
              <w:rPr>
                <w:color w:val="000000" w:themeColor="text1"/>
                <w:sz w:val="24"/>
                <w:lang w:val="en-GB"/>
              </w:rPr>
              <w:t>Mass media products involve autonomous professionals.</w:t>
            </w:r>
          </w:p>
          <w:p w:rsidR="00B6693E" w:rsidRPr="00C26999" w:rsidRDefault="00B6693E" w:rsidP="00644478">
            <w:pPr>
              <w:pStyle w:val="TableParagraph"/>
              <w:ind w:left="107" w:right="98"/>
              <w:jc w:val="both"/>
              <w:rPr>
                <w:color w:val="000000" w:themeColor="text1"/>
                <w:sz w:val="24"/>
                <w:lang w:val="en-GB"/>
              </w:rPr>
            </w:pPr>
          </w:p>
        </w:tc>
      </w:tr>
      <w:tr w:rsidR="00B6693E" w:rsidRPr="00C26999">
        <w:trPr>
          <w:trHeight w:val="947"/>
        </w:trPr>
        <w:tc>
          <w:tcPr>
            <w:tcW w:w="1810" w:type="dxa"/>
          </w:tcPr>
          <w:p w:rsidR="00B6693E" w:rsidRPr="00C26999" w:rsidRDefault="001142A2">
            <w:pPr>
              <w:pStyle w:val="TableParagraph"/>
              <w:ind w:left="107" w:right="353"/>
              <w:rPr>
                <w:sz w:val="24"/>
                <w:lang w:val="en-GB"/>
              </w:rPr>
            </w:pPr>
            <w:r w:rsidRPr="00C26999">
              <w:rPr>
                <w:sz w:val="24"/>
                <w:lang w:val="en-GB"/>
              </w:rPr>
              <w:t>Language requirements:</w:t>
            </w:r>
          </w:p>
        </w:tc>
        <w:tc>
          <w:tcPr>
            <w:tcW w:w="7478" w:type="dxa"/>
          </w:tcPr>
          <w:p w:rsidR="00B6693E" w:rsidRPr="00C26999" w:rsidRDefault="001142A2">
            <w:pPr>
              <w:pStyle w:val="TableParagraph"/>
              <w:spacing w:line="268" w:lineRule="exact"/>
              <w:ind w:left="107"/>
              <w:rPr>
                <w:color w:val="000000" w:themeColor="text1"/>
                <w:sz w:val="24"/>
                <w:lang w:val="en-GB"/>
              </w:rPr>
            </w:pPr>
            <w:r w:rsidRPr="00C26999">
              <w:rPr>
                <w:color w:val="000000" w:themeColor="text1"/>
                <w:sz w:val="24"/>
                <w:lang w:val="en-GB"/>
              </w:rPr>
              <w:t>Fluency in English, as the official language of the RCC</w:t>
            </w:r>
            <w:r w:rsidR="00985616">
              <w:rPr>
                <w:color w:val="000000" w:themeColor="text1"/>
                <w:sz w:val="24"/>
                <w:lang w:val="en-GB"/>
              </w:rPr>
              <w:t>;</w:t>
            </w:r>
          </w:p>
          <w:p w:rsidR="00B6693E" w:rsidRPr="00C26999" w:rsidRDefault="001142A2" w:rsidP="00FA0C35">
            <w:pPr>
              <w:pStyle w:val="TableParagraph"/>
              <w:spacing w:before="60"/>
              <w:ind w:left="107" w:right="82"/>
              <w:rPr>
                <w:color w:val="000000" w:themeColor="text1"/>
                <w:sz w:val="24"/>
                <w:lang w:val="en-GB"/>
              </w:rPr>
            </w:pPr>
            <w:r w:rsidRPr="00C26999">
              <w:rPr>
                <w:color w:val="000000" w:themeColor="text1"/>
                <w:sz w:val="24"/>
                <w:lang w:val="en-GB"/>
              </w:rPr>
              <w:t xml:space="preserve">Fluency in </w:t>
            </w:r>
            <w:r w:rsidR="00FA0C35" w:rsidRPr="00C26999">
              <w:rPr>
                <w:color w:val="000000" w:themeColor="text1"/>
                <w:sz w:val="24"/>
                <w:lang w:val="en-GB"/>
              </w:rPr>
              <w:t>at least one of the Western Balkans languages</w:t>
            </w:r>
            <w:r w:rsidRPr="00C26999">
              <w:rPr>
                <w:color w:val="000000" w:themeColor="text1"/>
                <w:sz w:val="24"/>
                <w:lang w:val="en-GB"/>
              </w:rPr>
              <w:t xml:space="preserve">. </w:t>
            </w:r>
          </w:p>
        </w:tc>
      </w:tr>
      <w:tr w:rsidR="00B6693E" w:rsidRPr="00C26999">
        <w:trPr>
          <w:trHeight w:val="335"/>
        </w:trPr>
        <w:tc>
          <w:tcPr>
            <w:tcW w:w="1810" w:type="dxa"/>
          </w:tcPr>
          <w:p w:rsidR="00B6693E" w:rsidRPr="00C26999" w:rsidRDefault="001142A2">
            <w:pPr>
              <w:pStyle w:val="TableParagraph"/>
              <w:spacing w:line="268" w:lineRule="exact"/>
              <w:ind w:left="107"/>
              <w:rPr>
                <w:sz w:val="24"/>
                <w:lang w:val="en-GB"/>
              </w:rPr>
            </w:pPr>
            <w:r w:rsidRPr="00C26999">
              <w:rPr>
                <w:sz w:val="24"/>
                <w:lang w:val="en-GB"/>
              </w:rPr>
              <w:t>Other:</w:t>
            </w:r>
          </w:p>
        </w:tc>
        <w:tc>
          <w:tcPr>
            <w:tcW w:w="7478" w:type="dxa"/>
          </w:tcPr>
          <w:p w:rsidR="00B6693E" w:rsidRPr="00C26999" w:rsidRDefault="00D70CE3" w:rsidP="00D70CE3">
            <w:pPr>
              <w:pStyle w:val="TableParagraph"/>
              <w:spacing w:line="268" w:lineRule="exact"/>
              <w:ind w:left="107"/>
              <w:rPr>
                <w:color w:val="000000" w:themeColor="text1"/>
                <w:sz w:val="24"/>
                <w:lang w:val="en-GB"/>
              </w:rPr>
            </w:pPr>
            <w:r w:rsidRPr="00C26999">
              <w:rPr>
                <w:color w:val="000000" w:themeColor="text1"/>
                <w:sz w:val="24"/>
                <w:lang w:val="en-GB"/>
              </w:rPr>
              <w:t>To provide services that inform, educate, enlighten and enrich the public and help inform civil discourse.</w:t>
            </w:r>
          </w:p>
        </w:tc>
      </w:tr>
    </w:tbl>
    <w:p w:rsidR="00D70CE3" w:rsidRPr="00C26999" w:rsidRDefault="00D70CE3" w:rsidP="00D70CE3">
      <w:pPr>
        <w:spacing w:line="268" w:lineRule="exact"/>
        <w:rPr>
          <w:b/>
          <w:sz w:val="24"/>
          <w:lang w:val="en-GB"/>
        </w:rPr>
      </w:pPr>
    </w:p>
    <w:p w:rsidR="00D70CE3" w:rsidRPr="00C26999" w:rsidRDefault="00D70CE3" w:rsidP="00D70CE3">
      <w:pPr>
        <w:spacing w:line="268" w:lineRule="exact"/>
        <w:rPr>
          <w:sz w:val="24"/>
          <w:lang w:val="en-GB"/>
        </w:rPr>
      </w:pPr>
    </w:p>
    <w:p w:rsidR="00D70CE3" w:rsidRPr="00C26999" w:rsidRDefault="00D70CE3" w:rsidP="00D70CE3">
      <w:pPr>
        <w:spacing w:line="268" w:lineRule="exact"/>
        <w:rPr>
          <w:b/>
          <w:sz w:val="24"/>
          <w:lang w:val="en-GB"/>
        </w:rPr>
      </w:pPr>
      <w:r w:rsidRPr="00C26999">
        <w:rPr>
          <w:b/>
          <w:sz w:val="24"/>
          <w:lang w:val="en-GB"/>
        </w:rPr>
        <w:t>Core Values and Competencies</w:t>
      </w:r>
    </w:p>
    <w:p w:rsidR="00D70CE3" w:rsidRPr="00C26999" w:rsidRDefault="00D70CE3" w:rsidP="00D70CE3">
      <w:pPr>
        <w:spacing w:line="268" w:lineRule="exact"/>
        <w:rPr>
          <w:b/>
          <w:sz w:val="24"/>
          <w:lang w:val="en-GB"/>
        </w:rPr>
      </w:pPr>
    </w:p>
    <w:p w:rsidR="00D70CE3" w:rsidRPr="00C26999" w:rsidRDefault="00D70CE3" w:rsidP="00D70CE3">
      <w:pPr>
        <w:spacing w:line="268" w:lineRule="exact"/>
        <w:rPr>
          <w:color w:val="000000" w:themeColor="text1"/>
          <w:sz w:val="24"/>
          <w:lang w:val="en-GB"/>
        </w:rPr>
      </w:pPr>
      <w:r w:rsidRPr="00C26999">
        <w:rPr>
          <w:color w:val="000000" w:themeColor="text1"/>
          <w:sz w:val="24"/>
          <w:lang w:val="en-GB"/>
        </w:rPr>
        <w:t>- Displays cultural, gender, religion, race, nationality and age sensitivity and adaptability;</w:t>
      </w:r>
    </w:p>
    <w:p w:rsidR="00D70CE3" w:rsidRPr="00C26999" w:rsidRDefault="00D70CE3" w:rsidP="00D70CE3">
      <w:pPr>
        <w:spacing w:line="268" w:lineRule="exact"/>
        <w:rPr>
          <w:color w:val="000000" w:themeColor="text1"/>
          <w:sz w:val="24"/>
          <w:lang w:val="en-GB"/>
        </w:rPr>
      </w:pPr>
      <w:r w:rsidRPr="00C26999">
        <w:rPr>
          <w:color w:val="000000" w:themeColor="text1"/>
          <w:sz w:val="24"/>
          <w:lang w:val="en-GB"/>
        </w:rPr>
        <w:t>- Demonstrates professional competence to meet responsibilities deadlines;</w:t>
      </w:r>
    </w:p>
    <w:p w:rsidR="00D70CE3" w:rsidRPr="00C26999" w:rsidRDefault="00D70CE3" w:rsidP="00D70CE3">
      <w:pPr>
        <w:spacing w:line="268" w:lineRule="exact"/>
        <w:rPr>
          <w:color w:val="000000" w:themeColor="text1"/>
          <w:sz w:val="24"/>
          <w:lang w:val="en-GB"/>
        </w:rPr>
      </w:pPr>
      <w:r w:rsidRPr="00C26999">
        <w:rPr>
          <w:color w:val="000000" w:themeColor="text1"/>
          <w:sz w:val="24"/>
          <w:lang w:val="en-GB"/>
        </w:rPr>
        <w:t>- Generates innovative and practical storytelling to challenging situations;</w:t>
      </w:r>
      <w:r w:rsidRPr="00C26999">
        <w:rPr>
          <w:color w:val="000000" w:themeColor="text1"/>
          <w:sz w:val="24"/>
          <w:lang w:val="en-GB"/>
        </w:rPr>
        <w:tab/>
      </w:r>
    </w:p>
    <w:p w:rsidR="00D70CE3" w:rsidRPr="00C26999" w:rsidRDefault="00D70CE3" w:rsidP="00D70CE3">
      <w:pPr>
        <w:spacing w:line="268" w:lineRule="exact"/>
        <w:rPr>
          <w:color w:val="000000" w:themeColor="text1"/>
          <w:sz w:val="24"/>
          <w:lang w:val="en-GB"/>
        </w:rPr>
      </w:pPr>
      <w:r w:rsidRPr="00C26999">
        <w:rPr>
          <w:color w:val="000000" w:themeColor="text1"/>
          <w:sz w:val="24"/>
          <w:lang w:val="en-GB"/>
        </w:rPr>
        <w:t>- Ability and integrity to perform the tasks impartially and objectively, without any conflict of interest.</w:t>
      </w:r>
    </w:p>
    <w:p w:rsidR="003D5CC9" w:rsidRPr="00C26999" w:rsidRDefault="003D5CC9" w:rsidP="00D70CE3">
      <w:pPr>
        <w:spacing w:line="268" w:lineRule="exact"/>
        <w:rPr>
          <w:color w:val="FF0000"/>
          <w:sz w:val="24"/>
          <w:lang w:val="en-GB"/>
        </w:rPr>
      </w:pPr>
    </w:p>
    <w:p w:rsidR="003D5CC9" w:rsidRPr="00C26999" w:rsidRDefault="003D5CC9" w:rsidP="00D70CE3">
      <w:pPr>
        <w:spacing w:line="268" w:lineRule="exact"/>
        <w:rPr>
          <w:color w:val="000000" w:themeColor="text1"/>
          <w:sz w:val="24"/>
          <w:lang w:val="en-GB"/>
        </w:rPr>
      </w:pPr>
    </w:p>
    <w:p w:rsidR="003D5CC9" w:rsidRPr="00C26999" w:rsidRDefault="003D5CC9" w:rsidP="003004E9">
      <w:pPr>
        <w:pStyle w:val="ListParagraph"/>
        <w:numPr>
          <w:ilvl w:val="0"/>
          <w:numId w:val="6"/>
        </w:numPr>
        <w:tabs>
          <w:tab w:val="left" w:pos="957"/>
        </w:tabs>
        <w:spacing w:line="274" w:lineRule="exact"/>
        <w:jc w:val="left"/>
        <w:outlineLvl w:val="0"/>
        <w:rPr>
          <w:b/>
          <w:bCs/>
          <w:color w:val="000000" w:themeColor="text1"/>
          <w:sz w:val="24"/>
          <w:szCs w:val="24"/>
          <w:lang w:val="en-GB"/>
        </w:rPr>
      </w:pPr>
      <w:r w:rsidRPr="00C26999">
        <w:rPr>
          <w:b/>
          <w:bCs/>
          <w:color w:val="000000" w:themeColor="text1"/>
          <w:sz w:val="24"/>
          <w:szCs w:val="24"/>
          <w:lang w:val="en-GB"/>
        </w:rPr>
        <w:t>QUALITY</w:t>
      </w:r>
      <w:r w:rsidRPr="00C26999">
        <w:rPr>
          <w:b/>
          <w:bCs/>
          <w:color w:val="000000" w:themeColor="text1"/>
          <w:spacing w:val="-1"/>
          <w:sz w:val="24"/>
          <w:szCs w:val="24"/>
          <w:lang w:val="en-GB"/>
        </w:rPr>
        <w:t xml:space="preserve"> </w:t>
      </w:r>
      <w:r w:rsidRPr="00C26999">
        <w:rPr>
          <w:b/>
          <w:bCs/>
          <w:color w:val="000000" w:themeColor="text1"/>
          <w:sz w:val="24"/>
          <w:szCs w:val="24"/>
          <w:lang w:val="en-GB"/>
        </w:rPr>
        <w:t>CONTROL</w:t>
      </w:r>
    </w:p>
    <w:p w:rsidR="00FC17BD" w:rsidRPr="00C26999" w:rsidRDefault="00FC17BD" w:rsidP="00FC17BD">
      <w:pPr>
        <w:pStyle w:val="ListParagraph"/>
        <w:tabs>
          <w:tab w:val="left" w:pos="957"/>
        </w:tabs>
        <w:spacing w:line="274" w:lineRule="exact"/>
        <w:ind w:firstLine="0"/>
        <w:jc w:val="right"/>
        <w:outlineLvl w:val="0"/>
        <w:rPr>
          <w:b/>
          <w:bCs/>
          <w:color w:val="000000" w:themeColor="text1"/>
          <w:sz w:val="24"/>
          <w:szCs w:val="24"/>
          <w:lang w:val="en-GB"/>
        </w:rPr>
      </w:pPr>
    </w:p>
    <w:p w:rsidR="003D5CC9" w:rsidRPr="00C26999" w:rsidRDefault="003D5CC9" w:rsidP="003004E9">
      <w:pPr>
        <w:ind w:right="557"/>
        <w:jc w:val="both"/>
        <w:rPr>
          <w:color w:val="000000" w:themeColor="text1"/>
          <w:sz w:val="24"/>
          <w:szCs w:val="24"/>
          <w:lang w:val="en-GB"/>
        </w:rPr>
      </w:pPr>
      <w:r w:rsidRPr="00C26999">
        <w:rPr>
          <w:color w:val="000000" w:themeColor="text1"/>
          <w:sz w:val="24"/>
          <w:szCs w:val="24"/>
          <w:lang w:val="en-GB"/>
        </w:rPr>
        <w:t xml:space="preserve">The </w:t>
      </w:r>
      <w:r w:rsidR="002F78B6">
        <w:rPr>
          <w:color w:val="000000" w:themeColor="text1"/>
          <w:sz w:val="24"/>
          <w:szCs w:val="24"/>
          <w:lang w:val="en-GB"/>
        </w:rPr>
        <w:t xml:space="preserve">selected </w:t>
      </w:r>
      <w:r w:rsidR="00455180" w:rsidRPr="00C26999">
        <w:rPr>
          <w:color w:val="000000" w:themeColor="text1"/>
          <w:sz w:val="24"/>
          <w:szCs w:val="24"/>
          <w:lang w:val="en-GB"/>
        </w:rPr>
        <w:t>entity</w:t>
      </w:r>
      <w:r w:rsidRPr="00C26999">
        <w:rPr>
          <w:color w:val="000000" w:themeColor="text1"/>
          <w:sz w:val="24"/>
          <w:szCs w:val="24"/>
          <w:lang w:val="en-GB"/>
        </w:rPr>
        <w:t xml:space="preserve"> should ensure an internal quality control during the engagement. The quality control should ensure that the deliverables comply with the agreed requirements and meet adequate quality standards. Deliverables, particularly written articles and content when mentioning or quoting the involved parties </w:t>
      </w:r>
      <w:r w:rsidR="00101048">
        <w:rPr>
          <w:color w:val="000000" w:themeColor="text1"/>
          <w:sz w:val="24"/>
          <w:szCs w:val="24"/>
          <w:lang w:val="en-GB"/>
        </w:rPr>
        <w:t>such as</w:t>
      </w:r>
      <w:r w:rsidRPr="00C26999">
        <w:rPr>
          <w:color w:val="000000" w:themeColor="text1"/>
          <w:sz w:val="24"/>
          <w:szCs w:val="24"/>
          <w:lang w:val="en-GB"/>
        </w:rPr>
        <w:t xml:space="preserve"> RCC, Roma Integration, Open Society Foundations and the EU Commission should reflect the views of the stakeholders and is owned by them. </w:t>
      </w:r>
    </w:p>
    <w:p w:rsidR="003D5CC9" w:rsidRDefault="003D5CC9" w:rsidP="00D70CE3">
      <w:pPr>
        <w:spacing w:line="268" w:lineRule="exact"/>
        <w:rPr>
          <w:color w:val="FF0000"/>
          <w:sz w:val="24"/>
          <w:lang w:val="en-GB"/>
        </w:rPr>
      </w:pPr>
    </w:p>
    <w:p w:rsidR="00EF2F3F" w:rsidRDefault="00EF2F3F" w:rsidP="00D70CE3">
      <w:pPr>
        <w:spacing w:line="268" w:lineRule="exact"/>
        <w:rPr>
          <w:color w:val="FF0000"/>
          <w:sz w:val="24"/>
          <w:lang w:val="en-GB"/>
        </w:rPr>
      </w:pPr>
    </w:p>
    <w:p w:rsidR="00EF2F3F" w:rsidRDefault="00EF2F3F" w:rsidP="00D70CE3">
      <w:pPr>
        <w:spacing w:line="268" w:lineRule="exact"/>
        <w:rPr>
          <w:color w:val="FF0000"/>
          <w:sz w:val="24"/>
          <w:lang w:val="en-GB"/>
        </w:rPr>
      </w:pPr>
    </w:p>
    <w:p w:rsidR="00EF2F3F" w:rsidRDefault="00EF2F3F" w:rsidP="00D70CE3">
      <w:pPr>
        <w:spacing w:line="268" w:lineRule="exact"/>
        <w:rPr>
          <w:color w:val="FF0000"/>
          <w:sz w:val="24"/>
          <w:lang w:val="en-GB"/>
        </w:rPr>
      </w:pPr>
    </w:p>
    <w:p w:rsidR="00EF2F3F" w:rsidRPr="00C26999" w:rsidRDefault="00EF2F3F" w:rsidP="00D70CE3">
      <w:pPr>
        <w:spacing w:line="268" w:lineRule="exact"/>
        <w:rPr>
          <w:color w:val="FF0000"/>
          <w:sz w:val="24"/>
          <w:lang w:val="en-GB"/>
        </w:rPr>
      </w:pPr>
      <w:bookmarkStart w:id="0" w:name="_GoBack"/>
      <w:bookmarkEnd w:id="0"/>
    </w:p>
    <w:p w:rsidR="003004E9" w:rsidRPr="00C26999" w:rsidRDefault="003004E9" w:rsidP="00D70CE3">
      <w:pPr>
        <w:spacing w:line="268" w:lineRule="exact"/>
        <w:rPr>
          <w:color w:val="FF0000"/>
          <w:sz w:val="24"/>
          <w:lang w:val="en-GB"/>
        </w:rPr>
      </w:pPr>
    </w:p>
    <w:p w:rsidR="003004E9" w:rsidRPr="00C26999" w:rsidRDefault="003004E9" w:rsidP="003004E9">
      <w:pPr>
        <w:pStyle w:val="Heading1"/>
        <w:numPr>
          <w:ilvl w:val="0"/>
          <w:numId w:val="6"/>
        </w:numPr>
        <w:tabs>
          <w:tab w:val="left" w:pos="956"/>
          <w:tab w:val="left" w:pos="957"/>
        </w:tabs>
        <w:ind w:hanging="687"/>
        <w:jc w:val="left"/>
        <w:rPr>
          <w:lang w:val="en-GB"/>
        </w:rPr>
      </w:pPr>
      <w:r w:rsidRPr="00C26999">
        <w:rPr>
          <w:lang w:val="en-GB"/>
        </w:rPr>
        <w:lastRenderedPageBreak/>
        <w:t>APPLICATION</w:t>
      </w:r>
      <w:r w:rsidRPr="00C26999">
        <w:rPr>
          <w:spacing w:val="-1"/>
          <w:lang w:val="en-GB"/>
        </w:rPr>
        <w:t xml:space="preserve"> </w:t>
      </w:r>
      <w:r w:rsidRPr="00C26999">
        <w:rPr>
          <w:lang w:val="en-GB"/>
        </w:rPr>
        <w:t>RULES</w:t>
      </w:r>
    </w:p>
    <w:p w:rsidR="003004E9" w:rsidRPr="00C26999" w:rsidRDefault="003004E9" w:rsidP="003004E9">
      <w:pPr>
        <w:spacing w:before="157"/>
        <w:jc w:val="both"/>
        <w:rPr>
          <w:b/>
          <w:sz w:val="24"/>
          <w:lang w:val="en-GB"/>
        </w:rPr>
      </w:pPr>
      <w:r w:rsidRPr="00C26999">
        <w:rPr>
          <w:b/>
          <w:sz w:val="24"/>
          <w:lang w:val="en-GB"/>
        </w:rPr>
        <w:t>The application needs to contain the following:</w:t>
      </w:r>
    </w:p>
    <w:p w:rsidR="003004E9" w:rsidRPr="00C26999" w:rsidRDefault="00FE4FF2" w:rsidP="00D70CE3">
      <w:pPr>
        <w:pStyle w:val="ListParagraph"/>
        <w:numPr>
          <w:ilvl w:val="0"/>
          <w:numId w:val="3"/>
        </w:numPr>
        <w:tabs>
          <w:tab w:val="left" w:pos="956"/>
          <w:tab w:val="left" w:pos="957"/>
        </w:tabs>
        <w:spacing w:before="121" w:line="268" w:lineRule="exact"/>
        <w:ind w:left="956" w:hanging="361"/>
        <w:jc w:val="left"/>
        <w:rPr>
          <w:color w:val="000000" w:themeColor="text1"/>
          <w:sz w:val="24"/>
          <w:lang w:val="en-GB"/>
        </w:rPr>
      </w:pPr>
      <w:r w:rsidRPr="00C26999">
        <w:rPr>
          <w:color w:val="000000" w:themeColor="text1"/>
          <w:sz w:val="24"/>
          <w:lang w:val="en-GB"/>
        </w:rPr>
        <w:t>Financial offer, in a free format, with the budget breakdown per month</w:t>
      </w:r>
      <w:r w:rsidR="005F2D89" w:rsidRPr="00C26999">
        <w:rPr>
          <w:color w:val="000000" w:themeColor="text1"/>
          <w:sz w:val="24"/>
          <w:lang w:val="en-GB"/>
        </w:rPr>
        <w:t>;</w:t>
      </w:r>
    </w:p>
    <w:p w:rsidR="00DF6992" w:rsidRPr="00C26999" w:rsidRDefault="00104048" w:rsidP="00DF6992">
      <w:pPr>
        <w:pStyle w:val="ListParagraph"/>
        <w:numPr>
          <w:ilvl w:val="1"/>
          <w:numId w:val="6"/>
        </w:numPr>
        <w:tabs>
          <w:tab w:val="left" w:pos="950"/>
        </w:tabs>
        <w:spacing w:before="118"/>
        <w:ind w:left="949" w:right="566" w:hanging="356"/>
        <w:rPr>
          <w:sz w:val="24"/>
          <w:lang w:val="en-GB"/>
        </w:rPr>
      </w:pPr>
      <w:r w:rsidRPr="00C26999">
        <w:rPr>
          <w:sz w:val="24"/>
          <w:lang w:val="en-GB"/>
        </w:rPr>
        <w:t>Entity</w:t>
      </w:r>
      <w:r w:rsidR="00BD7F36" w:rsidRPr="00C26999">
        <w:rPr>
          <w:sz w:val="24"/>
          <w:lang w:val="en-GB"/>
        </w:rPr>
        <w:t xml:space="preserve"> </w:t>
      </w:r>
      <w:r w:rsidR="00DF6992" w:rsidRPr="00C26999">
        <w:rPr>
          <w:sz w:val="24"/>
          <w:lang w:val="en-GB"/>
        </w:rPr>
        <w:t xml:space="preserve">profile including a brief description (up to 2 pages) of the </w:t>
      </w:r>
      <w:r w:rsidR="00B228A9" w:rsidRPr="00C26999">
        <w:rPr>
          <w:sz w:val="24"/>
          <w:lang w:val="en-GB"/>
        </w:rPr>
        <w:t>entit</w:t>
      </w:r>
      <w:r w:rsidR="00BD7F36" w:rsidRPr="00C26999">
        <w:rPr>
          <w:sz w:val="24"/>
          <w:lang w:val="en-GB"/>
        </w:rPr>
        <w:t>y</w:t>
      </w:r>
      <w:r w:rsidR="00DF6992" w:rsidRPr="00C26999">
        <w:rPr>
          <w:sz w:val="24"/>
          <w:lang w:val="en-GB"/>
        </w:rPr>
        <w:t>. In case of a bidding consortium, the team leader should submit the profile of the</w:t>
      </w:r>
      <w:r w:rsidR="00DF6992" w:rsidRPr="00C26999">
        <w:rPr>
          <w:spacing w:val="-8"/>
          <w:sz w:val="24"/>
          <w:lang w:val="en-GB"/>
        </w:rPr>
        <w:t xml:space="preserve"> </w:t>
      </w:r>
      <w:r w:rsidR="00DF6992" w:rsidRPr="00C26999">
        <w:rPr>
          <w:sz w:val="24"/>
          <w:lang w:val="en-GB"/>
        </w:rPr>
        <w:t>consortium;</w:t>
      </w:r>
    </w:p>
    <w:p w:rsidR="00DF6992" w:rsidRPr="00C26999" w:rsidRDefault="00DF6992" w:rsidP="00DF6992">
      <w:pPr>
        <w:pStyle w:val="ListParagraph"/>
        <w:numPr>
          <w:ilvl w:val="1"/>
          <w:numId w:val="6"/>
        </w:numPr>
        <w:tabs>
          <w:tab w:val="left" w:pos="957"/>
        </w:tabs>
        <w:spacing w:before="3" w:line="237" w:lineRule="auto"/>
        <w:ind w:right="560"/>
        <w:rPr>
          <w:color w:val="000000" w:themeColor="text1"/>
          <w:sz w:val="24"/>
          <w:lang w:val="en-GB"/>
        </w:rPr>
      </w:pPr>
      <w:r w:rsidRPr="00C26999">
        <w:rPr>
          <w:sz w:val="24"/>
          <w:lang w:val="en-GB"/>
        </w:rPr>
        <w:t xml:space="preserve">Copy of </w:t>
      </w:r>
      <w:r w:rsidR="00007F50" w:rsidRPr="00C26999">
        <w:rPr>
          <w:sz w:val="24"/>
          <w:lang w:val="en-GB"/>
        </w:rPr>
        <w:t>Entities’</w:t>
      </w:r>
      <w:r w:rsidR="00BD7F36" w:rsidRPr="00C26999">
        <w:rPr>
          <w:sz w:val="24"/>
          <w:lang w:val="en-GB"/>
        </w:rPr>
        <w:t xml:space="preserve"> </w:t>
      </w:r>
      <w:r w:rsidRPr="00C26999">
        <w:rPr>
          <w:sz w:val="24"/>
          <w:lang w:val="en-GB"/>
        </w:rPr>
        <w:t xml:space="preserve">Registration Certificate. </w:t>
      </w:r>
      <w:r w:rsidRPr="00C26999">
        <w:rPr>
          <w:spacing w:val="-3"/>
          <w:sz w:val="24"/>
          <w:lang w:val="en-GB"/>
        </w:rPr>
        <w:t xml:space="preserve">In </w:t>
      </w:r>
      <w:r w:rsidRPr="00C26999">
        <w:rPr>
          <w:sz w:val="24"/>
          <w:lang w:val="en-GB"/>
        </w:rPr>
        <w:t xml:space="preserve">case of a bidding consortium, a corresponding written </w:t>
      </w:r>
      <w:r w:rsidR="00455180" w:rsidRPr="00C26999">
        <w:rPr>
          <w:sz w:val="24"/>
          <w:lang w:val="en-GB"/>
        </w:rPr>
        <w:t>authori</w:t>
      </w:r>
      <w:r w:rsidR="00C26999">
        <w:rPr>
          <w:sz w:val="24"/>
          <w:lang w:val="en-GB"/>
        </w:rPr>
        <w:t>s</w:t>
      </w:r>
      <w:r w:rsidR="00455180" w:rsidRPr="00C26999">
        <w:rPr>
          <w:sz w:val="24"/>
          <w:lang w:val="en-GB"/>
        </w:rPr>
        <w:t>ation</w:t>
      </w:r>
      <w:r w:rsidRPr="00C26999">
        <w:rPr>
          <w:sz w:val="24"/>
          <w:lang w:val="en-GB"/>
        </w:rPr>
        <w:t xml:space="preserve">, power of attorney is </w:t>
      </w:r>
      <w:r w:rsidRPr="00C26999">
        <w:rPr>
          <w:color w:val="000000" w:themeColor="text1"/>
          <w:sz w:val="24"/>
          <w:lang w:val="en-GB"/>
        </w:rPr>
        <w:t>treated</w:t>
      </w:r>
      <w:r w:rsidRPr="00C26999">
        <w:rPr>
          <w:color w:val="000000" w:themeColor="text1"/>
          <w:spacing w:val="-1"/>
          <w:sz w:val="24"/>
          <w:lang w:val="en-GB"/>
        </w:rPr>
        <w:t xml:space="preserve"> </w:t>
      </w:r>
      <w:r w:rsidRPr="00C26999">
        <w:rPr>
          <w:color w:val="000000" w:themeColor="text1"/>
          <w:sz w:val="24"/>
          <w:lang w:val="en-GB"/>
        </w:rPr>
        <w:t>accordingly;</w:t>
      </w:r>
    </w:p>
    <w:p w:rsidR="00B228A9" w:rsidRPr="00C26999" w:rsidRDefault="000F2982" w:rsidP="00DF6992">
      <w:pPr>
        <w:pStyle w:val="ListParagraph"/>
        <w:numPr>
          <w:ilvl w:val="1"/>
          <w:numId w:val="6"/>
        </w:numPr>
        <w:tabs>
          <w:tab w:val="left" w:pos="957"/>
        </w:tabs>
        <w:spacing w:before="3" w:line="237" w:lineRule="auto"/>
        <w:ind w:right="560"/>
        <w:rPr>
          <w:color w:val="000000" w:themeColor="text1"/>
          <w:sz w:val="24"/>
          <w:lang w:val="en-GB"/>
        </w:rPr>
      </w:pPr>
      <w:r w:rsidRPr="00C26999">
        <w:rPr>
          <w:color w:val="000000" w:themeColor="text1"/>
          <w:sz w:val="24"/>
          <w:lang w:val="en-GB"/>
        </w:rPr>
        <w:t>Information on t</w:t>
      </w:r>
      <w:r w:rsidR="00104048" w:rsidRPr="00C26999">
        <w:rPr>
          <w:color w:val="000000" w:themeColor="text1"/>
          <w:sz w:val="24"/>
          <w:lang w:val="en-GB"/>
        </w:rPr>
        <w:t xml:space="preserve">argeted </w:t>
      </w:r>
      <w:r w:rsidRPr="00C26999">
        <w:rPr>
          <w:color w:val="000000" w:themeColor="text1"/>
          <w:sz w:val="24"/>
          <w:lang w:val="en-GB"/>
        </w:rPr>
        <w:t>group</w:t>
      </w:r>
      <w:r w:rsidR="00104048" w:rsidRPr="00C26999">
        <w:rPr>
          <w:color w:val="000000" w:themeColor="text1"/>
          <w:sz w:val="24"/>
          <w:lang w:val="en-GB"/>
        </w:rPr>
        <w:t xml:space="preserve"> of media, in case of media outlet application</w:t>
      </w:r>
      <w:r w:rsidRPr="00C26999">
        <w:rPr>
          <w:color w:val="000000" w:themeColor="text1"/>
          <w:sz w:val="24"/>
          <w:lang w:val="en-GB"/>
        </w:rPr>
        <w:t>s;</w:t>
      </w:r>
    </w:p>
    <w:p w:rsidR="00DF6992" w:rsidRPr="00C26999" w:rsidRDefault="00DF6992" w:rsidP="00DF6992">
      <w:pPr>
        <w:pStyle w:val="ListParagraph"/>
        <w:numPr>
          <w:ilvl w:val="1"/>
          <w:numId w:val="6"/>
        </w:numPr>
        <w:tabs>
          <w:tab w:val="left" w:pos="957"/>
        </w:tabs>
        <w:spacing w:before="125" w:line="237" w:lineRule="auto"/>
        <w:ind w:right="552"/>
        <w:rPr>
          <w:color w:val="000000" w:themeColor="text1"/>
          <w:sz w:val="24"/>
          <w:lang w:val="en-GB"/>
        </w:rPr>
      </w:pPr>
      <w:r w:rsidRPr="00C26999">
        <w:rPr>
          <w:color w:val="000000" w:themeColor="text1"/>
          <w:spacing w:val="-4"/>
          <w:sz w:val="24"/>
          <w:lang w:val="en-GB"/>
        </w:rPr>
        <w:t xml:space="preserve">List </w:t>
      </w:r>
      <w:r w:rsidRPr="00C26999">
        <w:rPr>
          <w:color w:val="000000" w:themeColor="text1"/>
          <w:sz w:val="24"/>
          <w:lang w:val="en-GB"/>
        </w:rPr>
        <w:t xml:space="preserve">of </w:t>
      </w:r>
      <w:r w:rsidRPr="00C26999">
        <w:rPr>
          <w:color w:val="000000" w:themeColor="text1"/>
          <w:spacing w:val="-5"/>
          <w:sz w:val="24"/>
          <w:lang w:val="en-GB"/>
        </w:rPr>
        <w:t xml:space="preserve">references </w:t>
      </w:r>
      <w:r w:rsidRPr="00C26999">
        <w:rPr>
          <w:color w:val="000000" w:themeColor="text1"/>
          <w:spacing w:val="-3"/>
          <w:sz w:val="24"/>
          <w:lang w:val="en-GB"/>
        </w:rPr>
        <w:t xml:space="preserve">for </w:t>
      </w:r>
      <w:r w:rsidRPr="00C26999">
        <w:rPr>
          <w:color w:val="000000" w:themeColor="text1"/>
          <w:spacing w:val="-4"/>
          <w:sz w:val="24"/>
          <w:lang w:val="en-GB"/>
        </w:rPr>
        <w:t xml:space="preserve">relevant </w:t>
      </w:r>
      <w:r w:rsidRPr="00C26999">
        <w:rPr>
          <w:color w:val="000000" w:themeColor="text1"/>
          <w:spacing w:val="-5"/>
          <w:sz w:val="24"/>
          <w:lang w:val="en-GB"/>
        </w:rPr>
        <w:t xml:space="preserve">activities </w:t>
      </w:r>
      <w:r w:rsidRPr="00C26999">
        <w:rPr>
          <w:color w:val="000000" w:themeColor="text1"/>
          <w:spacing w:val="-4"/>
          <w:sz w:val="24"/>
          <w:lang w:val="en-GB"/>
        </w:rPr>
        <w:t xml:space="preserve">implemented over </w:t>
      </w:r>
      <w:r w:rsidRPr="00C26999">
        <w:rPr>
          <w:color w:val="000000" w:themeColor="text1"/>
          <w:spacing w:val="-3"/>
          <w:sz w:val="24"/>
          <w:lang w:val="en-GB"/>
        </w:rPr>
        <w:t xml:space="preserve">the </w:t>
      </w:r>
      <w:r w:rsidRPr="00C26999">
        <w:rPr>
          <w:color w:val="000000" w:themeColor="text1"/>
          <w:spacing w:val="-4"/>
          <w:sz w:val="24"/>
          <w:lang w:val="en-GB"/>
        </w:rPr>
        <w:t xml:space="preserve">past </w:t>
      </w:r>
      <w:r w:rsidR="0021721A" w:rsidRPr="00C26999">
        <w:rPr>
          <w:color w:val="000000" w:themeColor="text1"/>
          <w:sz w:val="24"/>
          <w:lang w:val="en-GB"/>
        </w:rPr>
        <w:t>3</w:t>
      </w:r>
      <w:r w:rsidRPr="00C26999">
        <w:rPr>
          <w:color w:val="000000" w:themeColor="text1"/>
          <w:sz w:val="24"/>
          <w:lang w:val="en-GB"/>
        </w:rPr>
        <w:t xml:space="preserve"> </w:t>
      </w:r>
      <w:r w:rsidRPr="00C26999">
        <w:rPr>
          <w:color w:val="000000" w:themeColor="text1"/>
          <w:spacing w:val="-5"/>
          <w:sz w:val="24"/>
          <w:lang w:val="en-GB"/>
        </w:rPr>
        <w:t xml:space="preserve">years demonstrating </w:t>
      </w:r>
      <w:r w:rsidRPr="00C26999">
        <w:rPr>
          <w:color w:val="000000" w:themeColor="text1"/>
          <w:spacing w:val="-4"/>
          <w:sz w:val="24"/>
          <w:lang w:val="en-GB"/>
        </w:rPr>
        <w:t xml:space="preserve">relevant </w:t>
      </w:r>
      <w:r w:rsidRPr="00C26999">
        <w:rPr>
          <w:color w:val="000000" w:themeColor="text1"/>
          <w:spacing w:val="-5"/>
          <w:sz w:val="24"/>
          <w:lang w:val="en-GB"/>
        </w:rPr>
        <w:t xml:space="preserve">experience </w:t>
      </w:r>
      <w:r w:rsidRPr="00C26999">
        <w:rPr>
          <w:color w:val="000000" w:themeColor="text1"/>
          <w:spacing w:val="-3"/>
          <w:sz w:val="24"/>
          <w:lang w:val="en-GB"/>
        </w:rPr>
        <w:t xml:space="preserve">in the </w:t>
      </w:r>
      <w:r w:rsidRPr="00C26999">
        <w:rPr>
          <w:color w:val="000000" w:themeColor="text1"/>
          <w:spacing w:val="-4"/>
          <w:sz w:val="24"/>
          <w:lang w:val="en-GB"/>
        </w:rPr>
        <w:t>subject</w:t>
      </w:r>
      <w:r w:rsidRPr="00C26999">
        <w:rPr>
          <w:color w:val="000000" w:themeColor="text1"/>
          <w:spacing w:val="-28"/>
          <w:sz w:val="24"/>
          <w:lang w:val="en-GB"/>
        </w:rPr>
        <w:t xml:space="preserve"> </w:t>
      </w:r>
      <w:r w:rsidRPr="00C26999">
        <w:rPr>
          <w:color w:val="000000" w:themeColor="text1"/>
          <w:spacing w:val="-4"/>
          <w:sz w:val="24"/>
          <w:lang w:val="en-GB"/>
        </w:rPr>
        <w:t>matter</w:t>
      </w:r>
      <w:r w:rsidR="000F2982" w:rsidRPr="00C26999">
        <w:rPr>
          <w:color w:val="000000" w:themeColor="text1"/>
          <w:spacing w:val="-4"/>
          <w:sz w:val="24"/>
          <w:lang w:val="en-GB"/>
        </w:rPr>
        <w:t>.</w:t>
      </w:r>
    </w:p>
    <w:p w:rsidR="00DF6992" w:rsidRPr="00C26999" w:rsidRDefault="00DF6992" w:rsidP="00D70CE3">
      <w:pPr>
        <w:spacing w:line="268" w:lineRule="exact"/>
        <w:rPr>
          <w:color w:val="000000" w:themeColor="text1"/>
          <w:sz w:val="24"/>
          <w:lang w:val="en-GB"/>
        </w:rPr>
      </w:pPr>
    </w:p>
    <w:p w:rsidR="0021721A" w:rsidRPr="00C26999" w:rsidRDefault="0021721A" w:rsidP="0021721A">
      <w:pPr>
        <w:pStyle w:val="BodyText"/>
        <w:ind w:right="558"/>
        <w:jc w:val="both"/>
        <w:rPr>
          <w:color w:val="000000" w:themeColor="text1"/>
          <w:lang w:val="en-GB"/>
        </w:rPr>
      </w:pPr>
      <w:r w:rsidRPr="00C26999">
        <w:rPr>
          <w:color w:val="000000" w:themeColor="text1"/>
          <w:lang w:val="en-GB"/>
        </w:rPr>
        <w:t>Application</w:t>
      </w:r>
      <w:r w:rsidR="00166FD8">
        <w:rPr>
          <w:color w:val="000000" w:themeColor="text1"/>
          <w:lang w:val="en-GB"/>
        </w:rPr>
        <w:t>s</w:t>
      </w:r>
      <w:r w:rsidRPr="00C26999">
        <w:rPr>
          <w:color w:val="000000" w:themeColor="text1"/>
          <w:lang w:val="en-GB"/>
        </w:rPr>
        <w:t xml:space="preserve"> need to be submitted by </w:t>
      </w:r>
      <w:r w:rsidR="00BD7F36" w:rsidRPr="00C26999">
        <w:rPr>
          <w:b/>
          <w:color w:val="000000" w:themeColor="text1"/>
          <w:lang w:val="en-GB"/>
        </w:rPr>
        <w:t xml:space="preserve">09 </w:t>
      </w:r>
      <w:r w:rsidR="00C34800" w:rsidRPr="00C26999">
        <w:rPr>
          <w:b/>
          <w:color w:val="000000" w:themeColor="text1"/>
          <w:lang w:val="en-GB"/>
        </w:rPr>
        <w:t xml:space="preserve">October 2020 </w:t>
      </w:r>
      <w:r w:rsidRPr="00C26999">
        <w:rPr>
          <w:color w:val="000000" w:themeColor="text1"/>
          <w:lang w:val="en-GB"/>
        </w:rPr>
        <w:t xml:space="preserve">to the following address </w:t>
      </w:r>
      <w:hyperlink r:id="rId13" w:history="1">
        <w:r w:rsidR="00F861AE" w:rsidRPr="00C26999">
          <w:rPr>
            <w:rStyle w:val="Hyperlink"/>
            <w:color w:val="000000" w:themeColor="text1"/>
            <w:lang w:val="en-GB"/>
          </w:rPr>
          <w:t>romaintegration2020@rcc.int</w:t>
        </w:r>
      </w:hyperlink>
      <w:r w:rsidR="000F2982" w:rsidRPr="00C26999">
        <w:rPr>
          <w:rStyle w:val="Hyperlink"/>
          <w:color w:val="000000" w:themeColor="text1"/>
          <w:lang w:val="en-GB"/>
        </w:rPr>
        <w:t>.</w:t>
      </w:r>
    </w:p>
    <w:p w:rsidR="00F861AE" w:rsidRPr="00C26999" w:rsidRDefault="00F861AE" w:rsidP="0021721A">
      <w:pPr>
        <w:pStyle w:val="BodyText"/>
        <w:ind w:right="558"/>
        <w:jc w:val="both"/>
        <w:rPr>
          <w:color w:val="000000" w:themeColor="text1"/>
          <w:lang w:val="en-GB"/>
        </w:rPr>
      </w:pPr>
    </w:p>
    <w:p w:rsidR="00F861AE" w:rsidRPr="00C26999" w:rsidRDefault="00F861AE" w:rsidP="0021721A">
      <w:pPr>
        <w:pStyle w:val="BodyText"/>
        <w:ind w:right="558"/>
        <w:jc w:val="both"/>
        <w:rPr>
          <w:color w:val="000000" w:themeColor="text1"/>
          <w:lang w:val="en-GB"/>
        </w:rPr>
      </w:pPr>
      <w:r w:rsidRPr="00C26999">
        <w:rPr>
          <w:color w:val="000000" w:themeColor="text1"/>
          <w:lang w:val="en-GB"/>
        </w:rPr>
        <w:t xml:space="preserve">The applications will be evaluated on the basis of price, </w:t>
      </w:r>
      <w:r w:rsidR="00B228A9" w:rsidRPr="00C26999">
        <w:rPr>
          <w:color w:val="000000" w:themeColor="text1"/>
          <w:lang w:val="en-GB"/>
        </w:rPr>
        <w:t>entit</w:t>
      </w:r>
      <w:r w:rsidR="00BD7F36" w:rsidRPr="00C26999">
        <w:rPr>
          <w:color w:val="000000" w:themeColor="text1"/>
          <w:lang w:val="en-GB"/>
        </w:rPr>
        <w:t xml:space="preserve">y </w:t>
      </w:r>
      <w:r w:rsidRPr="00C26999">
        <w:rPr>
          <w:color w:val="000000" w:themeColor="text1"/>
          <w:lang w:val="en-GB"/>
        </w:rPr>
        <w:t>profile</w:t>
      </w:r>
      <w:r w:rsidR="00B228A9" w:rsidRPr="00C26999">
        <w:rPr>
          <w:color w:val="000000" w:themeColor="text1"/>
          <w:lang w:val="en-GB"/>
        </w:rPr>
        <w:t>, targeted audience</w:t>
      </w:r>
      <w:r w:rsidR="00007F50" w:rsidRPr="00C26999">
        <w:rPr>
          <w:color w:val="000000" w:themeColor="text1"/>
          <w:lang w:val="en-GB"/>
        </w:rPr>
        <w:t xml:space="preserve"> in case of media outlet application,</w:t>
      </w:r>
      <w:r w:rsidR="005F2D89" w:rsidRPr="00C26999">
        <w:rPr>
          <w:color w:val="000000" w:themeColor="text1"/>
          <w:lang w:val="en-GB"/>
        </w:rPr>
        <w:t xml:space="preserve"> and list of references</w:t>
      </w:r>
      <w:r w:rsidRPr="00C26999">
        <w:rPr>
          <w:color w:val="000000" w:themeColor="text1"/>
          <w:lang w:val="en-GB"/>
        </w:rPr>
        <w:t xml:space="preserve">. </w:t>
      </w:r>
    </w:p>
    <w:p w:rsidR="00F861AE" w:rsidRPr="00C26999" w:rsidRDefault="00F861AE" w:rsidP="0021721A">
      <w:pPr>
        <w:pStyle w:val="BodyText"/>
        <w:ind w:right="558"/>
        <w:jc w:val="both"/>
        <w:rPr>
          <w:color w:val="FF0000"/>
          <w:lang w:val="en-GB"/>
        </w:rPr>
      </w:pPr>
    </w:p>
    <w:p w:rsidR="00F861AE" w:rsidRPr="00C26999" w:rsidRDefault="00F861AE" w:rsidP="00EF2F3F">
      <w:pPr>
        <w:rPr>
          <w:b/>
          <w:lang w:val="en-GB"/>
        </w:rPr>
      </w:pPr>
      <w:r w:rsidRPr="00C26999">
        <w:rPr>
          <w:b/>
          <w:lang w:val="en-GB"/>
        </w:rPr>
        <w:t xml:space="preserve">NOTE: </w:t>
      </w:r>
    </w:p>
    <w:p w:rsidR="00F861AE" w:rsidRPr="00C26999" w:rsidRDefault="00F861AE" w:rsidP="00F861AE">
      <w:pPr>
        <w:ind w:left="360"/>
        <w:rPr>
          <w:b/>
          <w:highlight w:val="yellow"/>
          <w:lang w:val="en-GB"/>
        </w:rPr>
      </w:pPr>
    </w:p>
    <w:p w:rsidR="00F861AE" w:rsidRPr="00EF2F3F" w:rsidRDefault="00F861AE" w:rsidP="00F861AE">
      <w:pPr>
        <w:rPr>
          <w:sz w:val="24"/>
          <w:szCs w:val="24"/>
          <w:lang w:val="en-GB"/>
        </w:rPr>
      </w:pPr>
      <w:r w:rsidRPr="00EF2F3F">
        <w:rPr>
          <w:sz w:val="24"/>
          <w:szCs w:val="24"/>
          <w:lang w:val="en-GB"/>
        </w:rPr>
        <w:t xml:space="preserve">In accordance with the status in the Diplomatic Protocol of the Ministry of Foreign Affairs of the Republic of Serbia, the Regional Cooperation Council Roma Integration Action Team is entitled </w:t>
      </w:r>
      <w:r w:rsidR="005B26E4" w:rsidRPr="00EF2F3F">
        <w:rPr>
          <w:sz w:val="24"/>
          <w:szCs w:val="24"/>
          <w:lang w:val="en-GB"/>
        </w:rPr>
        <w:t>to</w:t>
      </w:r>
      <w:r w:rsidRPr="00EF2F3F">
        <w:rPr>
          <w:sz w:val="24"/>
          <w:szCs w:val="24"/>
          <w:lang w:val="en-GB"/>
        </w:rPr>
        <w:t xml:space="preserve"> exemption from paying VAT and custom duties in Serbia. </w:t>
      </w:r>
    </w:p>
    <w:p w:rsidR="00FE4FF2" w:rsidRPr="00EF2F3F" w:rsidRDefault="00F861AE" w:rsidP="005F2D89">
      <w:pPr>
        <w:widowControl/>
        <w:autoSpaceDE/>
        <w:autoSpaceDN/>
        <w:spacing w:before="120"/>
        <w:jc w:val="both"/>
        <w:rPr>
          <w:sz w:val="24"/>
          <w:szCs w:val="24"/>
          <w:lang w:val="en-GB"/>
        </w:rPr>
      </w:pPr>
      <w:r w:rsidRPr="00EF2F3F">
        <w:rPr>
          <w:sz w:val="24"/>
          <w:szCs w:val="24"/>
          <w:lang w:val="en-GB"/>
        </w:rPr>
        <w:t xml:space="preserve">No advance payment is foreseen. </w:t>
      </w:r>
    </w:p>
    <w:p w:rsidR="00C9263A" w:rsidRPr="00EF2F3F" w:rsidRDefault="00C9263A" w:rsidP="005F2D89">
      <w:pPr>
        <w:widowControl/>
        <w:autoSpaceDE/>
        <w:autoSpaceDN/>
        <w:spacing w:before="120"/>
        <w:jc w:val="both"/>
        <w:rPr>
          <w:sz w:val="24"/>
          <w:szCs w:val="24"/>
          <w:lang w:val="en-GB"/>
        </w:rPr>
      </w:pPr>
    </w:p>
    <w:p w:rsidR="00C9263A" w:rsidRPr="00EF2F3F" w:rsidRDefault="00C9263A" w:rsidP="005F2D89">
      <w:pPr>
        <w:widowControl/>
        <w:autoSpaceDE/>
        <w:autoSpaceDN/>
        <w:spacing w:before="120"/>
        <w:jc w:val="both"/>
        <w:rPr>
          <w:sz w:val="24"/>
          <w:szCs w:val="24"/>
          <w:lang w:val="en-GB"/>
        </w:rPr>
      </w:pPr>
      <w:r w:rsidRPr="00EF2F3F">
        <w:rPr>
          <w:sz w:val="24"/>
          <w:szCs w:val="24"/>
          <w:lang w:val="en-GB"/>
        </w:rPr>
        <w:t xml:space="preserve">The financial offer should present the price both with and without VAT. </w:t>
      </w:r>
    </w:p>
    <w:p w:rsidR="00C9263A" w:rsidRPr="00EF2F3F" w:rsidRDefault="00C9263A" w:rsidP="005F2D89">
      <w:pPr>
        <w:widowControl/>
        <w:autoSpaceDE/>
        <w:autoSpaceDN/>
        <w:spacing w:before="120"/>
        <w:jc w:val="both"/>
        <w:rPr>
          <w:sz w:val="24"/>
          <w:szCs w:val="24"/>
          <w:lang w:val="en-GB"/>
        </w:rPr>
      </w:pPr>
    </w:p>
    <w:p w:rsidR="00C9263A" w:rsidRPr="00C26999" w:rsidRDefault="00C9263A" w:rsidP="005F2D89">
      <w:pPr>
        <w:widowControl/>
        <w:autoSpaceDE/>
        <w:autoSpaceDN/>
        <w:spacing w:before="120"/>
        <w:jc w:val="both"/>
        <w:rPr>
          <w:lang w:val="en-GB"/>
        </w:rPr>
      </w:pPr>
    </w:p>
    <w:sectPr w:rsidR="00C9263A" w:rsidRPr="00C26999">
      <w:pgSz w:w="11910" w:h="16840"/>
      <w:pgMar w:top="1320" w:right="86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7E4" w:rsidRDefault="002D07E4" w:rsidP="00C34800">
      <w:r>
        <w:separator/>
      </w:r>
    </w:p>
  </w:endnote>
  <w:endnote w:type="continuationSeparator" w:id="0">
    <w:p w:rsidR="002D07E4" w:rsidRDefault="002D07E4" w:rsidP="00C3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7E4" w:rsidRDefault="002D07E4" w:rsidP="00C34800">
      <w:r>
        <w:separator/>
      </w:r>
    </w:p>
  </w:footnote>
  <w:footnote w:type="continuationSeparator" w:id="0">
    <w:p w:rsidR="002D07E4" w:rsidRDefault="002D07E4" w:rsidP="00C34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2807"/>
    <w:multiLevelType w:val="hybridMultilevel"/>
    <w:tmpl w:val="7AD00D98"/>
    <w:lvl w:ilvl="0" w:tplc="F72AC076">
      <w:start w:val="1"/>
      <w:numFmt w:val="lowerLetter"/>
      <w:lvlText w:val="(%1)"/>
      <w:lvlJc w:val="left"/>
      <w:pPr>
        <w:ind w:left="956" w:hanging="360"/>
      </w:pPr>
      <w:rPr>
        <w:rFonts w:ascii="Times New Roman" w:eastAsia="Times New Roman" w:hAnsi="Times New Roman" w:cs="Times New Roman" w:hint="default"/>
        <w:spacing w:val="-25"/>
        <w:w w:val="99"/>
        <w:sz w:val="24"/>
        <w:szCs w:val="24"/>
        <w:lang w:val="en-US" w:eastAsia="en-US" w:bidi="en-US"/>
      </w:rPr>
    </w:lvl>
    <w:lvl w:ilvl="1" w:tplc="F210E7A6">
      <w:numFmt w:val="bullet"/>
      <w:lvlText w:val="•"/>
      <w:lvlJc w:val="left"/>
      <w:pPr>
        <w:ind w:left="1850" w:hanging="360"/>
      </w:pPr>
      <w:rPr>
        <w:rFonts w:hint="default"/>
        <w:lang w:val="en-US" w:eastAsia="en-US" w:bidi="en-US"/>
      </w:rPr>
    </w:lvl>
    <w:lvl w:ilvl="2" w:tplc="516051BA">
      <w:numFmt w:val="bullet"/>
      <w:lvlText w:val="•"/>
      <w:lvlJc w:val="left"/>
      <w:pPr>
        <w:ind w:left="2741" w:hanging="360"/>
      </w:pPr>
      <w:rPr>
        <w:rFonts w:hint="default"/>
        <w:lang w:val="en-US" w:eastAsia="en-US" w:bidi="en-US"/>
      </w:rPr>
    </w:lvl>
    <w:lvl w:ilvl="3" w:tplc="D8AA9564">
      <w:numFmt w:val="bullet"/>
      <w:lvlText w:val="•"/>
      <w:lvlJc w:val="left"/>
      <w:pPr>
        <w:ind w:left="3631" w:hanging="360"/>
      </w:pPr>
      <w:rPr>
        <w:rFonts w:hint="default"/>
        <w:lang w:val="en-US" w:eastAsia="en-US" w:bidi="en-US"/>
      </w:rPr>
    </w:lvl>
    <w:lvl w:ilvl="4" w:tplc="8C76F0FA">
      <w:numFmt w:val="bullet"/>
      <w:lvlText w:val="•"/>
      <w:lvlJc w:val="left"/>
      <w:pPr>
        <w:ind w:left="4522" w:hanging="360"/>
      </w:pPr>
      <w:rPr>
        <w:rFonts w:hint="default"/>
        <w:lang w:val="en-US" w:eastAsia="en-US" w:bidi="en-US"/>
      </w:rPr>
    </w:lvl>
    <w:lvl w:ilvl="5" w:tplc="2AF2E1B6">
      <w:numFmt w:val="bullet"/>
      <w:lvlText w:val="•"/>
      <w:lvlJc w:val="left"/>
      <w:pPr>
        <w:ind w:left="5413" w:hanging="360"/>
      </w:pPr>
      <w:rPr>
        <w:rFonts w:hint="default"/>
        <w:lang w:val="en-US" w:eastAsia="en-US" w:bidi="en-US"/>
      </w:rPr>
    </w:lvl>
    <w:lvl w:ilvl="6" w:tplc="991AFF70">
      <w:numFmt w:val="bullet"/>
      <w:lvlText w:val="•"/>
      <w:lvlJc w:val="left"/>
      <w:pPr>
        <w:ind w:left="6303" w:hanging="360"/>
      </w:pPr>
      <w:rPr>
        <w:rFonts w:hint="default"/>
        <w:lang w:val="en-US" w:eastAsia="en-US" w:bidi="en-US"/>
      </w:rPr>
    </w:lvl>
    <w:lvl w:ilvl="7" w:tplc="2DA8D830">
      <w:numFmt w:val="bullet"/>
      <w:lvlText w:val="•"/>
      <w:lvlJc w:val="left"/>
      <w:pPr>
        <w:ind w:left="7194" w:hanging="360"/>
      </w:pPr>
      <w:rPr>
        <w:rFonts w:hint="default"/>
        <w:lang w:val="en-US" w:eastAsia="en-US" w:bidi="en-US"/>
      </w:rPr>
    </w:lvl>
    <w:lvl w:ilvl="8" w:tplc="34EE1C3A">
      <w:numFmt w:val="bullet"/>
      <w:lvlText w:val="•"/>
      <w:lvlJc w:val="left"/>
      <w:pPr>
        <w:ind w:left="8085" w:hanging="360"/>
      </w:pPr>
      <w:rPr>
        <w:rFonts w:hint="default"/>
        <w:lang w:val="en-US" w:eastAsia="en-US" w:bidi="en-US"/>
      </w:rPr>
    </w:lvl>
  </w:abstractNum>
  <w:abstractNum w:abstractNumId="1">
    <w:nsid w:val="13303A2F"/>
    <w:multiLevelType w:val="hybridMultilevel"/>
    <w:tmpl w:val="9E7811D6"/>
    <w:lvl w:ilvl="0" w:tplc="04090001">
      <w:start w:val="1"/>
      <w:numFmt w:val="bullet"/>
      <w:lvlText w:val=""/>
      <w:lvlJc w:val="left"/>
      <w:pPr>
        <w:tabs>
          <w:tab w:val="num" w:pos="360"/>
        </w:tabs>
        <w:ind w:left="36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1C8F5BD4"/>
    <w:multiLevelType w:val="hybridMultilevel"/>
    <w:tmpl w:val="4E7C563C"/>
    <w:lvl w:ilvl="0" w:tplc="98A21CC6">
      <w:numFmt w:val="bullet"/>
      <w:lvlText w:val="●"/>
      <w:lvlJc w:val="left"/>
      <w:pPr>
        <w:ind w:left="949" w:hanging="356"/>
      </w:pPr>
      <w:rPr>
        <w:rFonts w:ascii="Times New Roman" w:eastAsia="Times New Roman" w:hAnsi="Times New Roman" w:cs="Times New Roman" w:hint="default"/>
        <w:spacing w:val="-5"/>
        <w:w w:val="99"/>
        <w:sz w:val="24"/>
        <w:szCs w:val="24"/>
        <w:lang w:val="en-US" w:eastAsia="en-US" w:bidi="en-US"/>
      </w:rPr>
    </w:lvl>
    <w:lvl w:ilvl="1" w:tplc="1AE2D86E">
      <w:numFmt w:val="bullet"/>
      <w:lvlText w:val="•"/>
      <w:lvlJc w:val="left"/>
      <w:pPr>
        <w:ind w:left="1832" w:hanging="356"/>
      </w:pPr>
      <w:rPr>
        <w:rFonts w:hint="default"/>
        <w:lang w:val="en-US" w:eastAsia="en-US" w:bidi="en-US"/>
      </w:rPr>
    </w:lvl>
    <w:lvl w:ilvl="2" w:tplc="A6C8C622">
      <w:numFmt w:val="bullet"/>
      <w:lvlText w:val="•"/>
      <w:lvlJc w:val="left"/>
      <w:pPr>
        <w:ind w:left="2725" w:hanging="356"/>
      </w:pPr>
      <w:rPr>
        <w:rFonts w:hint="default"/>
        <w:lang w:val="en-US" w:eastAsia="en-US" w:bidi="en-US"/>
      </w:rPr>
    </w:lvl>
    <w:lvl w:ilvl="3" w:tplc="8CD8D0F2">
      <w:numFmt w:val="bullet"/>
      <w:lvlText w:val="•"/>
      <w:lvlJc w:val="left"/>
      <w:pPr>
        <w:ind w:left="3617" w:hanging="356"/>
      </w:pPr>
      <w:rPr>
        <w:rFonts w:hint="default"/>
        <w:lang w:val="en-US" w:eastAsia="en-US" w:bidi="en-US"/>
      </w:rPr>
    </w:lvl>
    <w:lvl w:ilvl="4" w:tplc="8312BA0C">
      <w:numFmt w:val="bullet"/>
      <w:lvlText w:val="•"/>
      <w:lvlJc w:val="left"/>
      <w:pPr>
        <w:ind w:left="4510" w:hanging="356"/>
      </w:pPr>
      <w:rPr>
        <w:rFonts w:hint="default"/>
        <w:lang w:val="en-US" w:eastAsia="en-US" w:bidi="en-US"/>
      </w:rPr>
    </w:lvl>
    <w:lvl w:ilvl="5" w:tplc="FE0EF0F8">
      <w:numFmt w:val="bullet"/>
      <w:lvlText w:val="•"/>
      <w:lvlJc w:val="left"/>
      <w:pPr>
        <w:ind w:left="5403" w:hanging="356"/>
      </w:pPr>
      <w:rPr>
        <w:rFonts w:hint="default"/>
        <w:lang w:val="en-US" w:eastAsia="en-US" w:bidi="en-US"/>
      </w:rPr>
    </w:lvl>
    <w:lvl w:ilvl="6" w:tplc="E626BDC0">
      <w:numFmt w:val="bullet"/>
      <w:lvlText w:val="•"/>
      <w:lvlJc w:val="left"/>
      <w:pPr>
        <w:ind w:left="6295" w:hanging="356"/>
      </w:pPr>
      <w:rPr>
        <w:rFonts w:hint="default"/>
        <w:lang w:val="en-US" w:eastAsia="en-US" w:bidi="en-US"/>
      </w:rPr>
    </w:lvl>
    <w:lvl w:ilvl="7" w:tplc="0C2659E2">
      <w:numFmt w:val="bullet"/>
      <w:lvlText w:val="•"/>
      <w:lvlJc w:val="left"/>
      <w:pPr>
        <w:ind w:left="7188" w:hanging="356"/>
      </w:pPr>
      <w:rPr>
        <w:rFonts w:hint="default"/>
        <w:lang w:val="en-US" w:eastAsia="en-US" w:bidi="en-US"/>
      </w:rPr>
    </w:lvl>
    <w:lvl w:ilvl="8" w:tplc="A3603F8C">
      <w:numFmt w:val="bullet"/>
      <w:lvlText w:val="•"/>
      <w:lvlJc w:val="left"/>
      <w:pPr>
        <w:ind w:left="8081" w:hanging="356"/>
      </w:pPr>
      <w:rPr>
        <w:rFonts w:hint="default"/>
        <w:lang w:val="en-US" w:eastAsia="en-US" w:bidi="en-US"/>
      </w:rPr>
    </w:lvl>
  </w:abstractNum>
  <w:abstractNum w:abstractNumId="3">
    <w:nsid w:val="220A1F9D"/>
    <w:multiLevelType w:val="hybridMultilevel"/>
    <w:tmpl w:val="F654AB92"/>
    <w:lvl w:ilvl="0" w:tplc="708E559C">
      <w:start w:val="1"/>
      <w:numFmt w:val="decimal"/>
      <w:lvlText w:val="%1."/>
      <w:lvlJc w:val="left"/>
      <w:pPr>
        <w:ind w:left="956" w:hanging="360"/>
      </w:pPr>
      <w:rPr>
        <w:rFonts w:ascii="Times New Roman" w:eastAsia="Times New Roman" w:hAnsi="Times New Roman" w:cs="Times New Roman" w:hint="default"/>
        <w:spacing w:val="-2"/>
        <w:w w:val="99"/>
        <w:sz w:val="24"/>
        <w:szCs w:val="24"/>
        <w:lang w:val="en-US" w:eastAsia="en-US" w:bidi="en-US"/>
      </w:rPr>
    </w:lvl>
    <w:lvl w:ilvl="1" w:tplc="9A2023FA">
      <w:numFmt w:val="bullet"/>
      <w:lvlText w:val="•"/>
      <w:lvlJc w:val="left"/>
      <w:pPr>
        <w:ind w:left="1850" w:hanging="360"/>
      </w:pPr>
      <w:rPr>
        <w:rFonts w:hint="default"/>
        <w:lang w:val="en-US" w:eastAsia="en-US" w:bidi="en-US"/>
      </w:rPr>
    </w:lvl>
    <w:lvl w:ilvl="2" w:tplc="B6766D24">
      <w:numFmt w:val="bullet"/>
      <w:lvlText w:val="•"/>
      <w:lvlJc w:val="left"/>
      <w:pPr>
        <w:ind w:left="2741" w:hanging="360"/>
      </w:pPr>
      <w:rPr>
        <w:rFonts w:hint="default"/>
        <w:lang w:val="en-US" w:eastAsia="en-US" w:bidi="en-US"/>
      </w:rPr>
    </w:lvl>
    <w:lvl w:ilvl="3" w:tplc="60FAAFBA">
      <w:numFmt w:val="bullet"/>
      <w:lvlText w:val="•"/>
      <w:lvlJc w:val="left"/>
      <w:pPr>
        <w:ind w:left="3631" w:hanging="360"/>
      </w:pPr>
      <w:rPr>
        <w:rFonts w:hint="default"/>
        <w:lang w:val="en-US" w:eastAsia="en-US" w:bidi="en-US"/>
      </w:rPr>
    </w:lvl>
    <w:lvl w:ilvl="4" w:tplc="067AB1AC">
      <w:numFmt w:val="bullet"/>
      <w:lvlText w:val="•"/>
      <w:lvlJc w:val="left"/>
      <w:pPr>
        <w:ind w:left="4522" w:hanging="360"/>
      </w:pPr>
      <w:rPr>
        <w:rFonts w:hint="default"/>
        <w:lang w:val="en-US" w:eastAsia="en-US" w:bidi="en-US"/>
      </w:rPr>
    </w:lvl>
    <w:lvl w:ilvl="5" w:tplc="BA468582">
      <w:numFmt w:val="bullet"/>
      <w:lvlText w:val="•"/>
      <w:lvlJc w:val="left"/>
      <w:pPr>
        <w:ind w:left="5413" w:hanging="360"/>
      </w:pPr>
      <w:rPr>
        <w:rFonts w:hint="default"/>
        <w:lang w:val="en-US" w:eastAsia="en-US" w:bidi="en-US"/>
      </w:rPr>
    </w:lvl>
    <w:lvl w:ilvl="6" w:tplc="62C243D8">
      <w:numFmt w:val="bullet"/>
      <w:lvlText w:val="•"/>
      <w:lvlJc w:val="left"/>
      <w:pPr>
        <w:ind w:left="6303" w:hanging="360"/>
      </w:pPr>
      <w:rPr>
        <w:rFonts w:hint="default"/>
        <w:lang w:val="en-US" w:eastAsia="en-US" w:bidi="en-US"/>
      </w:rPr>
    </w:lvl>
    <w:lvl w:ilvl="7" w:tplc="3F285822">
      <w:numFmt w:val="bullet"/>
      <w:lvlText w:val="•"/>
      <w:lvlJc w:val="left"/>
      <w:pPr>
        <w:ind w:left="7194" w:hanging="360"/>
      </w:pPr>
      <w:rPr>
        <w:rFonts w:hint="default"/>
        <w:lang w:val="en-US" w:eastAsia="en-US" w:bidi="en-US"/>
      </w:rPr>
    </w:lvl>
    <w:lvl w:ilvl="8" w:tplc="9BD4B396">
      <w:numFmt w:val="bullet"/>
      <w:lvlText w:val="•"/>
      <w:lvlJc w:val="left"/>
      <w:pPr>
        <w:ind w:left="8085" w:hanging="360"/>
      </w:pPr>
      <w:rPr>
        <w:rFonts w:hint="default"/>
        <w:lang w:val="en-US" w:eastAsia="en-US" w:bidi="en-US"/>
      </w:rPr>
    </w:lvl>
  </w:abstractNum>
  <w:abstractNum w:abstractNumId="4">
    <w:nsid w:val="2A4667BE"/>
    <w:multiLevelType w:val="hybridMultilevel"/>
    <w:tmpl w:val="6E5E9F04"/>
    <w:lvl w:ilvl="0" w:tplc="F886D3FA">
      <w:numFmt w:val="bullet"/>
      <w:lvlText w:val="-"/>
      <w:lvlJc w:val="left"/>
      <w:pPr>
        <w:ind w:left="956" w:hanging="360"/>
      </w:pPr>
      <w:rPr>
        <w:rFonts w:ascii="Trebuchet MS" w:eastAsia="Trebuchet MS" w:hAnsi="Trebuchet MS" w:cs="Trebuchet MS" w:hint="default"/>
        <w:spacing w:val="-18"/>
        <w:w w:val="99"/>
        <w:sz w:val="24"/>
        <w:szCs w:val="24"/>
        <w:lang w:val="en-US" w:eastAsia="en-US" w:bidi="en-US"/>
      </w:rPr>
    </w:lvl>
    <w:lvl w:ilvl="1" w:tplc="AA447D24">
      <w:numFmt w:val="bullet"/>
      <w:lvlText w:val="•"/>
      <w:lvlJc w:val="left"/>
      <w:pPr>
        <w:ind w:left="1850" w:hanging="360"/>
      </w:pPr>
      <w:rPr>
        <w:rFonts w:hint="default"/>
        <w:lang w:val="en-US" w:eastAsia="en-US" w:bidi="en-US"/>
      </w:rPr>
    </w:lvl>
    <w:lvl w:ilvl="2" w:tplc="2BB89FDC">
      <w:numFmt w:val="bullet"/>
      <w:lvlText w:val="•"/>
      <w:lvlJc w:val="left"/>
      <w:pPr>
        <w:ind w:left="2741" w:hanging="360"/>
      </w:pPr>
      <w:rPr>
        <w:rFonts w:hint="default"/>
        <w:lang w:val="en-US" w:eastAsia="en-US" w:bidi="en-US"/>
      </w:rPr>
    </w:lvl>
    <w:lvl w:ilvl="3" w:tplc="5806720C">
      <w:numFmt w:val="bullet"/>
      <w:lvlText w:val="•"/>
      <w:lvlJc w:val="left"/>
      <w:pPr>
        <w:ind w:left="3631" w:hanging="360"/>
      </w:pPr>
      <w:rPr>
        <w:rFonts w:hint="default"/>
        <w:lang w:val="en-US" w:eastAsia="en-US" w:bidi="en-US"/>
      </w:rPr>
    </w:lvl>
    <w:lvl w:ilvl="4" w:tplc="B7BC3586">
      <w:numFmt w:val="bullet"/>
      <w:lvlText w:val="•"/>
      <w:lvlJc w:val="left"/>
      <w:pPr>
        <w:ind w:left="4522" w:hanging="360"/>
      </w:pPr>
      <w:rPr>
        <w:rFonts w:hint="default"/>
        <w:lang w:val="en-US" w:eastAsia="en-US" w:bidi="en-US"/>
      </w:rPr>
    </w:lvl>
    <w:lvl w:ilvl="5" w:tplc="ABA8D230">
      <w:numFmt w:val="bullet"/>
      <w:lvlText w:val="•"/>
      <w:lvlJc w:val="left"/>
      <w:pPr>
        <w:ind w:left="5413" w:hanging="360"/>
      </w:pPr>
      <w:rPr>
        <w:rFonts w:hint="default"/>
        <w:lang w:val="en-US" w:eastAsia="en-US" w:bidi="en-US"/>
      </w:rPr>
    </w:lvl>
    <w:lvl w:ilvl="6" w:tplc="11844270">
      <w:numFmt w:val="bullet"/>
      <w:lvlText w:val="•"/>
      <w:lvlJc w:val="left"/>
      <w:pPr>
        <w:ind w:left="6303" w:hanging="360"/>
      </w:pPr>
      <w:rPr>
        <w:rFonts w:hint="default"/>
        <w:lang w:val="en-US" w:eastAsia="en-US" w:bidi="en-US"/>
      </w:rPr>
    </w:lvl>
    <w:lvl w:ilvl="7" w:tplc="1DF23C66">
      <w:numFmt w:val="bullet"/>
      <w:lvlText w:val="•"/>
      <w:lvlJc w:val="left"/>
      <w:pPr>
        <w:ind w:left="7194" w:hanging="360"/>
      </w:pPr>
      <w:rPr>
        <w:rFonts w:hint="default"/>
        <w:lang w:val="en-US" w:eastAsia="en-US" w:bidi="en-US"/>
      </w:rPr>
    </w:lvl>
    <w:lvl w:ilvl="8" w:tplc="709C9064">
      <w:numFmt w:val="bullet"/>
      <w:lvlText w:val="•"/>
      <w:lvlJc w:val="left"/>
      <w:pPr>
        <w:ind w:left="8085" w:hanging="360"/>
      </w:pPr>
      <w:rPr>
        <w:rFonts w:hint="default"/>
        <w:lang w:val="en-US" w:eastAsia="en-US" w:bidi="en-US"/>
      </w:rPr>
    </w:lvl>
  </w:abstractNum>
  <w:abstractNum w:abstractNumId="5">
    <w:nsid w:val="39F955AB"/>
    <w:multiLevelType w:val="hybridMultilevel"/>
    <w:tmpl w:val="95A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A775E0"/>
    <w:multiLevelType w:val="hybridMultilevel"/>
    <w:tmpl w:val="E7C64AC0"/>
    <w:lvl w:ilvl="0" w:tplc="368C141A">
      <w:start w:val="1"/>
      <w:numFmt w:val="upperRoman"/>
      <w:lvlText w:val="%1."/>
      <w:lvlJc w:val="left"/>
      <w:pPr>
        <w:ind w:left="956" w:hanging="514"/>
        <w:jc w:val="right"/>
      </w:pPr>
      <w:rPr>
        <w:rFonts w:ascii="Times New Roman" w:eastAsia="Times New Roman" w:hAnsi="Times New Roman" w:cs="Times New Roman" w:hint="default"/>
        <w:b/>
        <w:bCs/>
        <w:w w:val="99"/>
        <w:sz w:val="24"/>
        <w:szCs w:val="24"/>
        <w:lang w:val="en-US" w:eastAsia="en-US" w:bidi="en-US"/>
      </w:rPr>
    </w:lvl>
    <w:lvl w:ilvl="1" w:tplc="7910E5B2">
      <w:numFmt w:val="bullet"/>
      <w:lvlText w:val=""/>
      <w:lvlJc w:val="left"/>
      <w:pPr>
        <w:ind w:left="956" w:hanging="360"/>
      </w:pPr>
      <w:rPr>
        <w:rFonts w:ascii="Symbol" w:eastAsia="Symbol" w:hAnsi="Symbol" w:cs="Symbol" w:hint="default"/>
        <w:w w:val="100"/>
        <w:sz w:val="24"/>
        <w:szCs w:val="24"/>
        <w:lang w:val="en-US" w:eastAsia="en-US" w:bidi="en-US"/>
      </w:rPr>
    </w:lvl>
    <w:lvl w:ilvl="2" w:tplc="A210B22E">
      <w:numFmt w:val="bullet"/>
      <w:lvlText w:val="o"/>
      <w:lvlJc w:val="left"/>
      <w:pPr>
        <w:ind w:left="1676" w:hanging="360"/>
      </w:pPr>
      <w:rPr>
        <w:rFonts w:ascii="Courier New" w:eastAsia="Courier New" w:hAnsi="Courier New" w:cs="Courier New" w:hint="default"/>
        <w:w w:val="100"/>
        <w:sz w:val="24"/>
        <w:szCs w:val="24"/>
        <w:lang w:val="en-US" w:eastAsia="en-US" w:bidi="en-US"/>
      </w:rPr>
    </w:lvl>
    <w:lvl w:ilvl="3" w:tplc="0FE62802">
      <w:numFmt w:val="bullet"/>
      <w:lvlText w:val="•"/>
      <w:lvlJc w:val="left"/>
      <w:pPr>
        <w:ind w:left="2703" w:hanging="360"/>
      </w:pPr>
      <w:rPr>
        <w:rFonts w:hint="default"/>
        <w:lang w:val="en-US" w:eastAsia="en-US" w:bidi="en-US"/>
      </w:rPr>
    </w:lvl>
    <w:lvl w:ilvl="4" w:tplc="59F4626A">
      <w:numFmt w:val="bullet"/>
      <w:lvlText w:val="•"/>
      <w:lvlJc w:val="left"/>
      <w:pPr>
        <w:ind w:left="3726" w:hanging="360"/>
      </w:pPr>
      <w:rPr>
        <w:rFonts w:hint="default"/>
        <w:lang w:val="en-US" w:eastAsia="en-US" w:bidi="en-US"/>
      </w:rPr>
    </w:lvl>
    <w:lvl w:ilvl="5" w:tplc="00AAD678">
      <w:numFmt w:val="bullet"/>
      <w:lvlText w:val="•"/>
      <w:lvlJc w:val="left"/>
      <w:pPr>
        <w:ind w:left="4749" w:hanging="360"/>
      </w:pPr>
      <w:rPr>
        <w:rFonts w:hint="default"/>
        <w:lang w:val="en-US" w:eastAsia="en-US" w:bidi="en-US"/>
      </w:rPr>
    </w:lvl>
    <w:lvl w:ilvl="6" w:tplc="3894FD68">
      <w:numFmt w:val="bullet"/>
      <w:lvlText w:val="•"/>
      <w:lvlJc w:val="left"/>
      <w:pPr>
        <w:ind w:left="5773" w:hanging="360"/>
      </w:pPr>
      <w:rPr>
        <w:rFonts w:hint="default"/>
        <w:lang w:val="en-US" w:eastAsia="en-US" w:bidi="en-US"/>
      </w:rPr>
    </w:lvl>
    <w:lvl w:ilvl="7" w:tplc="3BDA8624">
      <w:numFmt w:val="bullet"/>
      <w:lvlText w:val="•"/>
      <w:lvlJc w:val="left"/>
      <w:pPr>
        <w:ind w:left="6796" w:hanging="360"/>
      </w:pPr>
      <w:rPr>
        <w:rFonts w:hint="default"/>
        <w:lang w:val="en-US" w:eastAsia="en-US" w:bidi="en-US"/>
      </w:rPr>
    </w:lvl>
    <w:lvl w:ilvl="8" w:tplc="A7B2D4DE">
      <w:numFmt w:val="bullet"/>
      <w:lvlText w:val="•"/>
      <w:lvlJc w:val="left"/>
      <w:pPr>
        <w:ind w:left="7819" w:hanging="360"/>
      </w:pPr>
      <w:rPr>
        <w:rFonts w:hint="default"/>
        <w:lang w:val="en-US" w:eastAsia="en-US" w:bidi="en-US"/>
      </w:rPr>
    </w:lvl>
  </w:abstractNum>
  <w:abstractNum w:abstractNumId="7">
    <w:nsid w:val="61137430"/>
    <w:multiLevelType w:val="hybridMultilevel"/>
    <w:tmpl w:val="72A250CE"/>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8">
    <w:nsid w:val="7282421B"/>
    <w:multiLevelType w:val="hybridMultilevel"/>
    <w:tmpl w:val="8056DB10"/>
    <w:lvl w:ilvl="0" w:tplc="8D429C2E">
      <w:numFmt w:val="bullet"/>
      <w:lvlText w:val="-"/>
      <w:lvlJc w:val="left"/>
      <w:pPr>
        <w:ind w:left="1304" w:hanging="708"/>
      </w:pPr>
      <w:rPr>
        <w:rFonts w:ascii="Trebuchet MS" w:eastAsia="Trebuchet MS" w:hAnsi="Trebuchet MS" w:cs="Trebuchet MS" w:hint="default"/>
        <w:spacing w:val="-31"/>
        <w:w w:val="99"/>
        <w:sz w:val="24"/>
        <w:szCs w:val="24"/>
        <w:lang w:val="en-US" w:eastAsia="en-US" w:bidi="en-US"/>
      </w:rPr>
    </w:lvl>
    <w:lvl w:ilvl="1" w:tplc="0B10A970">
      <w:numFmt w:val="bullet"/>
      <w:lvlText w:val="•"/>
      <w:lvlJc w:val="left"/>
      <w:pPr>
        <w:ind w:left="2156" w:hanging="708"/>
      </w:pPr>
      <w:rPr>
        <w:rFonts w:hint="default"/>
        <w:lang w:val="en-US" w:eastAsia="en-US" w:bidi="en-US"/>
      </w:rPr>
    </w:lvl>
    <w:lvl w:ilvl="2" w:tplc="A6385AFE">
      <w:numFmt w:val="bullet"/>
      <w:lvlText w:val="•"/>
      <w:lvlJc w:val="left"/>
      <w:pPr>
        <w:ind w:left="3013" w:hanging="708"/>
      </w:pPr>
      <w:rPr>
        <w:rFonts w:hint="default"/>
        <w:lang w:val="en-US" w:eastAsia="en-US" w:bidi="en-US"/>
      </w:rPr>
    </w:lvl>
    <w:lvl w:ilvl="3" w:tplc="207CB182">
      <w:numFmt w:val="bullet"/>
      <w:lvlText w:val="•"/>
      <w:lvlJc w:val="left"/>
      <w:pPr>
        <w:ind w:left="3869" w:hanging="708"/>
      </w:pPr>
      <w:rPr>
        <w:rFonts w:hint="default"/>
        <w:lang w:val="en-US" w:eastAsia="en-US" w:bidi="en-US"/>
      </w:rPr>
    </w:lvl>
    <w:lvl w:ilvl="4" w:tplc="562C4B36">
      <w:numFmt w:val="bullet"/>
      <w:lvlText w:val="•"/>
      <w:lvlJc w:val="left"/>
      <w:pPr>
        <w:ind w:left="4726" w:hanging="708"/>
      </w:pPr>
      <w:rPr>
        <w:rFonts w:hint="default"/>
        <w:lang w:val="en-US" w:eastAsia="en-US" w:bidi="en-US"/>
      </w:rPr>
    </w:lvl>
    <w:lvl w:ilvl="5" w:tplc="EACC4CF4">
      <w:numFmt w:val="bullet"/>
      <w:lvlText w:val="•"/>
      <w:lvlJc w:val="left"/>
      <w:pPr>
        <w:ind w:left="5583" w:hanging="708"/>
      </w:pPr>
      <w:rPr>
        <w:rFonts w:hint="default"/>
        <w:lang w:val="en-US" w:eastAsia="en-US" w:bidi="en-US"/>
      </w:rPr>
    </w:lvl>
    <w:lvl w:ilvl="6" w:tplc="B7FA8138">
      <w:numFmt w:val="bullet"/>
      <w:lvlText w:val="•"/>
      <w:lvlJc w:val="left"/>
      <w:pPr>
        <w:ind w:left="6439" w:hanging="708"/>
      </w:pPr>
      <w:rPr>
        <w:rFonts w:hint="default"/>
        <w:lang w:val="en-US" w:eastAsia="en-US" w:bidi="en-US"/>
      </w:rPr>
    </w:lvl>
    <w:lvl w:ilvl="7" w:tplc="EA24EC48">
      <w:numFmt w:val="bullet"/>
      <w:lvlText w:val="•"/>
      <w:lvlJc w:val="left"/>
      <w:pPr>
        <w:ind w:left="7296" w:hanging="708"/>
      </w:pPr>
      <w:rPr>
        <w:rFonts w:hint="default"/>
        <w:lang w:val="en-US" w:eastAsia="en-US" w:bidi="en-US"/>
      </w:rPr>
    </w:lvl>
    <w:lvl w:ilvl="8" w:tplc="423682EE">
      <w:numFmt w:val="bullet"/>
      <w:lvlText w:val="•"/>
      <w:lvlJc w:val="left"/>
      <w:pPr>
        <w:ind w:left="8153" w:hanging="708"/>
      </w:pPr>
      <w:rPr>
        <w:rFonts w:hint="default"/>
        <w:lang w:val="en-US" w:eastAsia="en-US" w:bidi="en-US"/>
      </w:rPr>
    </w:lvl>
  </w:abstractNum>
  <w:num w:numId="1">
    <w:abstractNumId w:val="0"/>
  </w:num>
  <w:num w:numId="2">
    <w:abstractNumId w:val="3"/>
  </w:num>
  <w:num w:numId="3">
    <w:abstractNumId w:val="2"/>
  </w:num>
  <w:num w:numId="4">
    <w:abstractNumId w:val="4"/>
  </w:num>
  <w:num w:numId="5">
    <w:abstractNumId w:val="8"/>
  </w:num>
  <w:num w:numId="6">
    <w:abstractNumId w:val="6"/>
  </w:num>
  <w:num w:numId="7">
    <w:abstractNumId w:val="5"/>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3E"/>
    <w:rsid w:val="00007F50"/>
    <w:rsid w:val="00017AF8"/>
    <w:rsid w:val="00040E1D"/>
    <w:rsid w:val="00044BE8"/>
    <w:rsid w:val="000640B7"/>
    <w:rsid w:val="0009742F"/>
    <w:rsid w:val="000B3A4E"/>
    <w:rsid w:val="000F2982"/>
    <w:rsid w:val="000F71A0"/>
    <w:rsid w:val="00101048"/>
    <w:rsid w:val="00104048"/>
    <w:rsid w:val="0010657C"/>
    <w:rsid w:val="001142A2"/>
    <w:rsid w:val="0012380A"/>
    <w:rsid w:val="00166FD8"/>
    <w:rsid w:val="00184C79"/>
    <w:rsid w:val="00197921"/>
    <w:rsid w:val="001A0EBE"/>
    <w:rsid w:val="001A0EE6"/>
    <w:rsid w:val="001F632E"/>
    <w:rsid w:val="0021721A"/>
    <w:rsid w:val="0022217D"/>
    <w:rsid w:val="00230226"/>
    <w:rsid w:val="002336D1"/>
    <w:rsid w:val="00263EB3"/>
    <w:rsid w:val="00271242"/>
    <w:rsid w:val="00271AA5"/>
    <w:rsid w:val="00284A88"/>
    <w:rsid w:val="00292FF7"/>
    <w:rsid w:val="002C321B"/>
    <w:rsid w:val="002D07E4"/>
    <w:rsid w:val="002D23E7"/>
    <w:rsid w:val="002F78B6"/>
    <w:rsid w:val="003004E9"/>
    <w:rsid w:val="00311999"/>
    <w:rsid w:val="00315951"/>
    <w:rsid w:val="00354E81"/>
    <w:rsid w:val="003844A9"/>
    <w:rsid w:val="00392583"/>
    <w:rsid w:val="003A1894"/>
    <w:rsid w:val="003D5CC9"/>
    <w:rsid w:val="003E484F"/>
    <w:rsid w:val="003E6589"/>
    <w:rsid w:val="004368CC"/>
    <w:rsid w:val="00455180"/>
    <w:rsid w:val="004C1EAF"/>
    <w:rsid w:val="004C60D0"/>
    <w:rsid w:val="00527F14"/>
    <w:rsid w:val="005330B5"/>
    <w:rsid w:val="0057348A"/>
    <w:rsid w:val="00592A9B"/>
    <w:rsid w:val="005B26E4"/>
    <w:rsid w:val="005B2AF1"/>
    <w:rsid w:val="005C1684"/>
    <w:rsid w:val="005C5FE4"/>
    <w:rsid w:val="005E5FBE"/>
    <w:rsid w:val="005E75C3"/>
    <w:rsid w:val="005F2D89"/>
    <w:rsid w:val="005F60EA"/>
    <w:rsid w:val="00644478"/>
    <w:rsid w:val="006516A1"/>
    <w:rsid w:val="00672954"/>
    <w:rsid w:val="00695897"/>
    <w:rsid w:val="006D44C8"/>
    <w:rsid w:val="007160CE"/>
    <w:rsid w:val="00723A4E"/>
    <w:rsid w:val="00787FCB"/>
    <w:rsid w:val="00795352"/>
    <w:rsid w:val="007A052D"/>
    <w:rsid w:val="007C4863"/>
    <w:rsid w:val="007D2AE6"/>
    <w:rsid w:val="00834131"/>
    <w:rsid w:val="008409D5"/>
    <w:rsid w:val="00854AC0"/>
    <w:rsid w:val="008556B5"/>
    <w:rsid w:val="008B682E"/>
    <w:rsid w:val="00900BAD"/>
    <w:rsid w:val="009014CC"/>
    <w:rsid w:val="00920195"/>
    <w:rsid w:val="0092097B"/>
    <w:rsid w:val="00932DDC"/>
    <w:rsid w:val="0095630B"/>
    <w:rsid w:val="00985616"/>
    <w:rsid w:val="009B5746"/>
    <w:rsid w:val="009F2832"/>
    <w:rsid w:val="00A30074"/>
    <w:rsid w:val="00A33D45"/>
    <w:rsid w:val="00A5795C"/>
    <w:rsid w:val="00AD60E4"/>
    <w:rsid w:val="00AF4FE1"/>
    <w:rsid w:val="00B10B96"/>
    <w:rsid w:val="00B228A9"/>
    <w:rsid w:val="00B24EEB"/>
    <w:rsid w:val="00B25870"/>
    <w:rsid w:val="00B32830"/>
    <w:rsid w:val="00B6693E"/>
    <w:rsid w:val="00B75C9E"/>
    <w:rsid w:val="00BB6314"/>
    <w:rsid w:val="00BD7F36"/>
    <w:rsid w:val="00BF3EA0"/>
    <w:rsid w:val="00BF7C84"/>
    <w:rsid w:val="00C14CD4"/>
    <w:rsid w:val="00C26999"/>
    <w:rsid w:val="00C34800"/>
    <w:rsid w:val="00C52F61"/>
    <w:rsid w:val="00C66300"/>
    <w:rsid w:val="00C9263A"/>
    <w:rsid w:val="00C9710B"/>
    <w:rsid w:val="00CB0284"/>
    <w:rsid w:val="00CB2A6F"/>
    <w:rsid w:val="00CE380A"/>
    <w:rsid w:val="00D25561"/>
    <w:rsid w:val="00D6522F"/>
    <w:rsid w:val="00D70669"/>
    <w:rsid w:val="00D70CE3"/>
    <w:rsid w:val="00D7495F"/>
    <w:rsid w:val="00D87530"/>
    <w:rsid w:val="00D87FD2"/>
    <w:rsid w:val="00D9723C"/>
    <w:rsid w:val="00DB43DE"/>
    <w:rsid w:val="00DD0EF5"/>
    <w:rsid w:val="00DF6749"/>
    <w:rsid w:val="00DF6992"/>
    <w:rsid w:val="00E31431"/>
    <w:rsid w:val="00E3358B"/>
    <w:rsid w:val="00E45FDE"/>
    <w:rsid w:val="00E74CA6"/>
    <w:rsid w:val="00E95145"/>
    <w:rsid w:val="00EA7EE2"/>
    <w:rsid w:val="00ED70B9"/>
    <w:rsid w:val="00EE5889"/>
    <w:rsid w:val="00EF2F3F"/>
    <w:rsid w:val="00F358CC"/>
    <w:rsid w:val="00F35DC2"/>
    <w:rsid w:val="00F523FD"/>
    <w:rsid w:val="00F53CA5"/>
    <w:rsid w:val="00F605F4"/>
    <w:rsid w:val="00F70110"/>
    <w:rsid w:val="00F73F6E"/>
    <w:rsid w:val="00F76EAA"/>
    <w:rsid w:val="00F861AE"/>
    <w:rsid w:val="00FA0C35"/>
    <w:rsid w:val="00FB01D5"/>
    <w:rsid w:val="00FB66D8"/>
    <w:rsid w:val="00FC17BD"/>
    <w:rsid w:val="00FD1C28"/>
    <w:rsid w:val="00FD5917"/>
    <w:rsid w:val="00FE4FF2"/>
    <w:rsid w:val="00FE5816"/>
    <w:rsid w:val="00FF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6"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5FDE"/>
    <w:rPr>
      <w:rFonts w:ascii="Tahoma" w:hAnsi="Tahoma" w:cs="Tahoma"/>
      <w:sz w:val="16"/>
      <w:szCs w:val="16"/>
    </w:rPr>
  </w:style>
  <w:style w:type="character" w:customStyle="1" w:styleId="BalloonTextChar">
    <w:name w:val="Balloon Text Char"/>
    <w:basedOn w:val="DefaultParagraphFont"/>
    <w:link w:val="BalloonText"/>
    <w:uiPriority w:val="99"/>
    <w:semiHidden/>
    <w:rsid w:val="00E45FDE"/>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354E81"/>
    <w:rPr>
      <w:sz w:val="16"/>
      <w:szCs w:val="16"/>
    </w:rPr>
  </w:style>
  <w:style w:type="paragraph" w:styleId="CommentText">
    <w:name w:val="annotation text"/>
    <w:basedOn w:val="Normal"/>
    <w:link w:val="CommentTextChar"/>
    <w:uiPriority w:val="99"/>
    <w:semiHidden/>
    <w:unhideWhenUsed/>
    <w:rsid w:val="00354E81"/>
    <w:rPr>
      <w:sz w:val="20"/>
      <w:szCs w:val="20"/>
    </w:rPr>
  </w:style>
  <w:style w:type="character" w:customStyle="1" w:styleId="CommentTextChar">
    <w:name w:val="Comment Text Char"/>
    <w:basedOn w:val="DefaultParagraphFont"/>
    <w:link w:val="CommentText"/>
    <w:uiPriority w:val="99"/>
    <w:semiHidden/>
    <w:rsid w:val="00354E8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54E81"/>
    <w:rPr>
      <w:b/>
      <w:bCs/>
    </w:rPr>
  </w:style>
  <w:style w:type="character" w:customStyle="1" w:styleId="CommentSubjectChar">
    <w:name w:val="Comment Subject Char"/>
    <w:basedOn w:val="CommentTextChar"/>
    <w:link w:val="CommentSubject"/>
    <w:uiPriority w:val="99"/>
    <w:semiHidden/>
    <w:rsid w:val="00354E81"/>
    <w:rPr>
      <w:rFonts w:ascii="Times New Roman" w:eastAsia="Times New Roman" w:hAnsi="Times New Roman" w:cs="Times New Roman"/>
      <w:b/>
      <w:bCs/>
      <w:sz w:val="20"/>
      <w:szCs w:val="20"/>
      <w:lang w:bidi="en-US"/>
    </w:rPr>
  </w:style>
  <w:style w:type="character" w:customStyle="1" w:styleId="BodyTextChar">
    <w:name w:val="Body Text Char"/>
    <w:basedOn w:val="DefaultParagraphFont"/>
    <w:link w:val="BodyText"/>
    <w:uiPriority w:val="1"/>
    <w:rsid w:val="00F76EAA"/>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F861AE"/>
    <w:rPr>
      <w:color w:val="0000FF" w:themeColor="hyperlink"/>
      <w:u w:val="single"/>
    </w:rPr>
  </w:style>
  <w:style w:type="paragraph" w:styleId="Header">
    <w:name w:val="header"/>
    <w:basedOn w:val="Normal"/>
    <w:link w:val="HeaderChar"/>
    <w:uiPriority w:val="99"/>
    <w:unhideWhenUsed/>
    <w:rsid w:val="00C34800"/>
    <w:pPr>
      <w:tabs>
        <w:tab w:val="center" w:pos="4680"/>
        <w:tab w:val="right" w:pos="9360"/>
      </w:tabs>
    </w:pPr>
  </w:style>
  <w:style w:type="character" w:customStyle="1" w:styleId="HeaderChar">
    <w:name w:val="Header Char"/>
    <w:basedOn w:val="DefaultParagraphFont"/>
    <w:link w:val="Header"/>
    <w:uiPriority w:val="99"/>
    <w:rsid w:val="00C34800"/>
    <w:rPr>
      <w:rFonts w:ascii="Times New Roman" w:eastAsia="Times New Roman" w:hAnsi="Times New Roman" w:cs="Times New Roman"/>
      <w:lang w:bidi="en-US"/>
    </w:rPr>
  </w:style>
  <w:style w:type="paragraph" w:styleId="Footer">
    <w:name w:val="footer"/>
    <w:basedOn w:val="Normal"/>
    <w:link w:val="FooterChar"/>
    <w:uiPriority w:val="99"/>
    <w:unhideWhenUsed/>
    <w:rsid w:val="00C34800"/>
    <w:pPr>
      <w:tabs>
        <w:tab w:val="center" w:pos="4680"/>
        <w:tab w:val="right" w:pos="9360"/>
      </w:tabs>
    </w:pPr>
  </w:style>
  <w:style w:type="character" w:customStyle="1" w:styleId="FooterChar">
    <w:name w:val="Footer Char"/>
    <w:basedOn w:val="DefaultParagraphFont"/>
    <w:link w:val="Footer"/>
    <w:uiPriority w:val="99"/>
    <w:rsid w:val="00C34800"/>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6"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5FDE"/>
    <w:rPr>
      <w:rFonts w:ascii="Tahoma" w:hAnsi="Tahoma" w:cs="Tahoma"/>
      <w:sz w:val="16"/>
      <w:szCs w:val="16"/>
    </w:rPr>
  </w:style>
  <w:style w:type="character" w:customStyle="1" w:styleId="BalloonTextChar">
    <w:name w:val="Balloon Text Char"/>
    <w:basedOn w:val="DefaultParagraphFont"/>
    <w:link w:val="BalloonText"/>
    <w:uiPriority w:val="99"/>
    <w:semiHidden/>
    <w:rsid w:val="00E45FDE"/>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354E81"/>
    <w:rPr>
      <w:sz w:val="16"/>
      <w:szCs w:val="16"/>
    </w:rPr>
  </w:style>
  <w:style w:type="paragraph" w:styleId="CommentText">
    <w:name w:val="annotation text"/>
    <w:basedOn w:val="Normal"/>
    <w:link w:val="CommentTextChar"/>
    <w:uiPriority w:val="99"/>
    <w:semiHidden/>
    <w:unhideWhenUsed/>
    <w:rsid w:val="00354E81"/>
    <w:rPr>
      <w:sz w:val="20"/>
      <w:szCs w:val="20"/>
    </w:rPr>
  </w:style>
  <w:style w:type="character" w:customStyle="1" w:styleId="CommentTextChar">
    <w:name w:val="Comment Text Char"/>
    <w:basedOn w:val="DefaultParagraphFont"/>
    <w:link w:val="CommentText"/>
    <w:uiPriority w:val="99"/>
    <w:semiHidden/>
    <w:rsid w:val="00354E8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54E81"/>
    <w:rPr>
      <w:b/>
      <w:bCs/>
    </w:rPr>
  </w:style>
  <w:style w:type="character" w:customStyle="1" w:styleId="CommentSubjectChar">
    <w:name w:val="Comment Subject Char"/>
    <w:basedOn w:val="CommentTextChar"/>
    <w:link w:val="CommentSubject"/>
    <w:uiPriority w:val="99"/>
    <w:semiHidden/>
    <w:rsid w:val="00354E81"/>
    <w:rPr>
      <w:rFonts w:ascii="Times New Roman" w:eastAsia="Times New Roman" w:hAnsi="Times New Roman" w:cs="Times New Roman"/>
      <w:b/>
      <w:bCs/>
      <w:sz w:val="20"/>
      <w:szCs w:val="20"/>
      <w:lang w:bidi="en-US"/>
    </w:rPr>
  </w:style>
  <w:style w:type="character" w:customStyle="1" w:styleId="BodyTextChar">
    <w:name w:val="Body Text Char"/>
    <w:basedOn w:val="DefaultParagraphFont"/>
    <w:link w:val="BodyText"/>
    <w:uiPriority w:val="1"/>
    <w:rsid w:val="00F76EAA"/>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F861AE"/>
    <w:rPr>
      <w:color w:val="0000FF" w:themeColor="hyperlink"/>
      <w:u w:val="single"/>
    </w:rPr>
  </w:style>
  <w:style w:type="paragraph" w:styleId="Header">
    <w:name w:val="header"/>
    <w:basedOn w:val="Normal"/>
    <w:link w:val="HeaderChar"/>
    <w:uiPriority w:val="99"/>
    <w:unhideWhenUsed/>
    <w:rsid w:val="00C34800"/>
    <w:pPr>
      <w:tabs>
        <w:tab w:val="center" w:pos="4680"/>
        <w:tab w:val="right" w:pos="9360"/>
      </w:tabs>
    </w:pPr>
  </w:style>
  <w:style w:type="character" w:customStyle="1" w:styleId="HeaderChar">
    <w:name w:val="Header Char"/>
    <w:basedOn w:val="DefaultParagraphFont"/>
    <w:link w:val="Header"/>
    <w:uiPriority w:val="99"/>
    <w:rsid w:val="00C34800"/>
    <w:rPr>
      <w:rFonts w:ascii="Times New Roman" w:eastAsia="Times New Roman" w:hAnsi="Times New Roman" w:cs="Times New Roman"/>
      <w:lang w:bidi="en-US"/>
    </w:rPr>
  </w:style>
  <w:style w:type="paragraph" w:styleId="Footer">
    <w:name w:val="footer"/>
    <w:basedOn w:val="Normal"/>
    <w:link w:val="FooterChar"/>
    <w:uiPriority w:val="99"/>
    <w:unhideWhenUsed/>
    <w:rsid w:val="00C34800"/>
    <w:pPr>
      <w:tabs>
        <w:tab w:val="center" w:pos="4680"/>
        <w:tab w:val="right" w:pos="9360"/>
      </w:tabs>
    </w:pPr>
  </w:style>
  <w:style w:type="character" w:customStyle="1" w:styleId="FooterChar">
    <w:name w:val="Footer Char"/>
    <w:basedOn w:val="DefaultParagraphFont"/>
    <w:link w:val="Footer"/>
    <w:uiPriority w:val="99"/>
    <w:rsid w:val="00C3480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23335">
      <w:bodyDiv w:val="1"/>
      <w:marLeft w:val="0"/>
      <w:marRight w:val="0"/>
      <w:marTop w:val="0"/>
      <w:marBottom w:val="0"/>
      <w:divBdr>
        <w:top w:val="none" w:sz="0" w:space="0" w:color="auto"/>
        <w:left w:val="none" w:sz="0" w:space="0" w:color="auto"/>
        <w:bottom w:val="none" w:sz="0" w:space="0" w:color="auto"/>
        <w:right w:val="none" w:sz="0" w:space="0" w:color="auto"/>
      </w:divBdr>
    </w:div>
    <w:div w:id="110900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maintegration2020@rcc.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18034-B43D-428D-BA7A-4E596347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Verbole</dc:creator>
  <cp:lastModifiedBy>Rada Krstanovic</cp:lastModifiedBy>
  <cp:revision>3</cp:revision>
  <cp:lastPrinted>2020-09-18T15:16:00Z</cp:lastPrinted>
  <dcterms:created xsi:type="dcterms:W3CDTF">2020-09-29T08:39:00Z</dcterms:created>
  <dcterms:modified xsi:type="dcterms:W3CDTF">2020-09-29T09:01:00Z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Word 2010</vt:lpwstr>
  </property>
  <property fmtid="{D5CDD505-2E9C-101B-9397-08002B2CF9AE}" pid="4" name="LastSaved">
    <vt:filetime>2020-05-20T00:00:00Z</vt:filetime>
  </property>
</Properties>
</file>